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5E" w:rsidRPr="006716BD" w:rsidRDefault="00DB1F5E" w:rsidP="006716BD">
      <w:pPr>
        <w:spacing w:after="80"/>
        <w:jc w:val="right"/>
        <w:rPr>
          <w:rFonts w:asciiTheme="majorHAnsi" w:hAnsiTheme="majorHAnsi" w:cstheme="majorHAnsi"/>
        </w:rPr>
      </w:pPr>
      <w:r w:rsidRPr="006716BD">
        <w:rPr>
          <w:rFonts w:asciiTheme="majorHAnsi" w:hAnsiTheme="majorHAnsi" w:cstheme="majorHAnsi"/>
        </w:rPr>
        <w:t>Kraków, dn. 05.10.2020 r.</w:t>
      </w:r>
    </w:p>
    <w:p w:rsidR="00DB1F5E" w:rsidRPr="006716BD" w:rsidRDefault="00DB1F5E" w:rsidP="00AF5FB8">
      <w:pPr>
        <w:spacing w:after="80"/>
        <w:jc w:val="both"/>
        <w:rPr>
          <w:rFonts w:asciiTheme="majorHAnsi" w:hAnsiTheme="majorHAnsi" w:cstheme="majorHAnsi"/>
          <w:b/>
          <w:bCs/>
        </w:rPr>
      </w:pPr>
    </w:p>
    <w:p w:rsidR="00DE5C31" w:rsidRPr="006716BD" w:rsidRDefault="00DB1F5E" w:rsidP="00AF5FB8">
      <w:pPr>
        <w:spacing w:after="80" w:line="276" w:lineRule="auto"/>
        <w:jc w:val="center"/>
        <w:rPr>
          <w:rFonts w:asciiTheme="majorHAnsi" w:hAnsiTheme="majorHAnsi" w:cstheme="majorHAnsi"/>
          <w:b/>
          <w:bCs/>
        </w:rPr>
      </w:pPr>
      <w:r w:rsidRPr="006716BD">
        <w:rPr>
          <w:rFonts w:asciiTheme="majorHAnsi" w:hAnsiTheme="majorHAnsi" w:cstheme="majorHAnsi"/>
          <w:b/>
          <w:bCs/>
        </w:rPr>
        <w:t>Oferta</w:t>
      </w:r>
      <w:r w:rsidR="0014060F" w:rsidRPr="006716BD">
        <w:rPr>
          <w:rFonts w:asciiTheme="majorHAnsi" w:hAnsiTheme="majorHAnsi" w:cstheme="majorHAnsi"/>
          <w:b/>
          <w:bCs/>
        </w:rPr>
        <w:t xml:space="preserve"> zespołu </w:t>
      </w:r>
      <w:r w:rsidRPr="006716BD">
        <w:rPr>
          <w:rFonts w:asciiTheme="majorHAnsi" w:hAnsiTheme="majorHAnsi" w:cstheme="majorHAnsi"/>
          <w:b/>
          <w:bCs/>
          <w:i/>
          <w:iCs/>
        </w:rPr>
        <w:t>P</w:t>
      </w:r>
      <w:r w:rsidR="0014060F" w:rsidRPr="006716BD">
        <w:rPr>
          <w:rFonts w:asciiTheme="majorHAnsi" w:hAnsiTheme="majorHAnsi" w:cstheme="majorHAnsi"/>
          <w:b/>
          <w:bCs/>
          <w:i/>
          <w:iCs/>
        </w:rPr>
        <w:t>rzedsiębiorczości akademickiej</w:t>
      </w:r>
      <w:r w:rsidR="0014060F" w:rsidRPr="006716BD">
        <w:rPr>
          <w:rFonts w:asciiTheme="majorHAnsi" w:hAnsiTheme="majorHAnsi" w:cstheme="majorHAnsi"/>
          <w:b/>
          <w:bCs/>
        </w:rPr>
        <w:t xml:space="preserve"> Centrum Transferu Technologii AGH</w:t>
      </w:r>
      <w:r w:rsidRPr="006716BD">
        <w:rPr>
          <w:rFonts w:asciiTheme="majorHAnsi" w:hAnsiTheme="majorHAnsi" w:cstheme="majorHAnsi"/>
          <w:b/>
          <w:bCs/>
        </w:rPr>
        <w:br/>
      </w:r>
      <w:r w:rsidR="0014060F" w:rsidRPr="006716BD">
        <w:rPr>
          <w:rFonts w:asciiTheme="majorHAnsi" w:hAnsiTheme="majorHAnsi" w:cstheme="majorHAnsi"/>
          <w:b/>
          <w:bCs/>
        </w:rPr>
        <w:t xml:space="preserve"> w związku z aplikowaniem i realizacją programu „Studenckie koła naukowe tworzą innowacje”</w:t>
      </w:r>
    </w:p>
    <w:p w:rsidR="0014060F" w:rsidRPr="006716BD" w:rsidRDefault="00DB1F5E" w:rsidP="00AF5FB8">
      <w:pPr>
        <w:spacing w:after="80" w:line="276" w:lineRule="auto"/>
        <w:jc w:val="center"/>
        <w:rPr>
          <w:rFonts w:asciiTheme="majorHAnsi" w:hAnsiTheme="majorHAnsi" w:cstheme="majorHAnsi"/>
        </w:rPr>
      </w:pPr>
      <w:r w:rsidRPr="006716BD">
        <w:rPr>
          <w:rFonts w:asciiTheme="majorHAnsi" w:hAnsiTheme="majorHAnsi" w:cstheme="majorHAnsi"/>
        </w:rPr>
        <w:t>- propozycja -</w:t>
      </w:r>
    </w:p>
    <w:p w:rsidR="001D5C47" w:rsidRPr="006716BD" w:rsidRDefault="001D5C47" w:rsidP="00AF5FB8">
      <w:pPr>
        <w:spacing w:after="80" w:line="276" w:lineRule="auto"/>
        <w:jc w:val="both"/>
        <w:rPr>
          <w:rFonts w:asciiTheme="majorHAnsi" w:hAnsiTheme="majorHAnsi" w:cstheme="majorHAnsi"/>
        </w:rPr>
      </w:pPr>
    </w:p>
    <w:p w:rsidR="001D5C47" w:rsidRPr="006716BD" w:rsidRDefault="001D5C47" w:rsidP="00AF5FB8">
      <w:pPr>
        <w:spacing w:after="80" w:line="276" w:lineRule="auto"/>
        <w:jc w:val="both"/>
        <w:rPr>
          <w:rFonts w:asciiTheme="majorHAnsi" w:hAnsiTheme="majorHAnsi" w:cstheme="majorHAnsi"/>
          <w:color w:val="44546A" w:themeColor="text2"/>
        </w:rPr>
      </w:pPr>
      <w:r w:rsidRPr="006716BD">
        <w:rPr>
          <w:rFonts w:asciiTheme="majorHAnsi" w:hAnsiTheme="majorHAnsi" w:cstheme="majorHAnsi"/>
          <w:color w:val="44546A" w:themeColor="text2"/>
        </w:rPr>
        <w:t>Transfer technologii, komercjalizacja wyników badań naukowych, własność intelektualna, wdrożenie</w:t>
      </w:r>
      <w:r w:rsidR="00AF5FB8" w:rsidRPr="006716BD">
        <w:rPr>
          <w:rFonts w:asciiTheme="majorHAnsi" w:hAnsiTheme="majorHAnsi" w:cstheme="majorHAnsi"/>
          <w:color w:val="44546A" w:themeColor="text2"/>
        </w:rPr>
        <w:br/>
      </w:r>
      <w:r w:rsidRPr="006716BD">
        <w:rPr>
          <w:rFonts w:asciiTheme="majorHAnsi" w:hAnsiTheme="majorHAnsi" w:cstheme="majorHAnsi"/>
          <w:color w:val="44546A" w:themeColor="text2"/>
        </w:rPr>
        <w:t xml:space="preserve">czy innowacja można czuć się zagubionym wśród tych pojęć, które z drugiej strony stały się nieodzownym elementem współczesnego uniwersytetu – </w:t>
      </w:r>
      <w:r w:rsidR="007C06C6" w:rsidRPr="006716BD">
        <w:rPr>
          <w:rFonts w:asciiTheme="majorHAnsi" w:hAnsiTheme="majorHAnsi" w:cstheme="majorHAnsi"/>
          <w:b/>
          <w:bCs/>
          <w:color w:val="44546A" w:themeColor="text2"/>
        </w:rPr>
        <w:t>pomożemy Wam odnaleźć się w zawiłościach tych pojęć i reguł.</w:t>
      </w:r>
      <w:r w:rsidR="007C06C6" w:rsidRPr="006716BD">
        <w:rPr>
          <w:rFonts w:asciiTheme="majorHAnsi" w:hAnsiTheme="majorHAnsi" w:cstheme="majorHAnsi"/>
          <w:color w:val="44546A" w:themeColor="text2"/>
        </w:rPr>
        <w:t xml:space="preserve"> </w:t>
      </w:r>
    </w:p>
    <w:p w:rsidR="00AF5FB8" w:rsidRPr="006716BD" w:rsidRDefault="00AF5FB8" w:rsidP="00AF5FB8">
      <w:pPr>
        <w:spacing w:after="80" w:line="276" w:lineRule="auto"/>
        <w:jc w:val="both"/>
        <w:rPr>
          <w:rFonts w:asciiTheme="majorHAnsi" w:hAnsiTheme="majorHAnsi" w:cstheme="majorHAnsi"/>
          <w:color w:val="44546A" w:themeColor="text2"/>
        </w:rPr>
      </w:pPr>
    </w:p>
    <w:p w:rsidR="001D5C47" w:rsidRPr="006716BD" w:rsidRDefault="00EC2F45" w:rsidP="00AF5FB8">
      <w:pPr>
        <w:spacing w:after="80" w:line="276" w:lineRule="auto"/>
        <w:jc w:val="both"/>
        <w:rPr>
          <w:rFonts w:asciiTheme="majorHAnsi" w:hAnsiTheme="majorHAnsi" w:cstheme="majorHAnsi"/>
        </w:rPr>
      </w:pPr>
      <w:r w:rsidRPr="006716BD">
        <w:rPr>
          <w:rFonts w:asciiTheme="majorHAnsi" w:hAnsiTheme="majorHAnsi" w:cstheme="majorHAnsi"/>
        </w:rPr>
        <w:t>Proponowane zaangażowanie CTT AGH koordynowane przez zespół Przedsiębiorczości akademickiej</w:t>
      </w:r>
      <w:r w:rsidR="00AF5FB8" w:rsidRPr="006716BD">
        <w:rPr>
          <w:rFonts w:asciiTheme="majorHAnsi" w:hAnsiTheme="majorHAnsi" w:cstheme="majorHAnsi"/>
        </w:rPr>
        <w:t xml:space="preserve"> CTT AGH</w:t>
      </w:r>
      <w:r w:rsidRPr="006716BD">
        <w:rPr>
          <w:rFonts w:asciiTheme="majorHAnsi" w:hAnsiTheme="majorHAnsi" w:cstheme="majorHAnsi"/>
        </w:rPr>
        <w:t xml:space="preserve"> obejmuje</w:t>
      </w:r>
      <w:r w:rsidR="00AF5FB8" w:rsidRPr="006716BD">
        <w:rPr>
          <w:rFonts w:asciiTheme="majorHAnsi" w:hAnsiTheme="majorHAnsi" w:cstheme="majorHAnsi"/>
        </w:rPr>
        <w:t xml:space="preserve"> zarówno etap pozyskania projektu, jak i jego realizacji.</w:t>
      </w:r>
    </w:p>
    <w:p w:rsidR="00AF5FB8" w:rsidRPr="006716BD" w:rsidRDefault="00AF5FB8" w:rsidP="00AF5FB8">
      <w:pPr>
        <w:spacing w:after="80" w:line="276" w:lineRule="auto"/>
        <w:jc w:val="both"/>
        <w:rPr>
          <w:rFonts w:asciiTheme="majorHAnsi" w:hAnsiTheme="majorHAnsi" w:cstheme="majorHAnsi"/>
        </w:rPr>
      </w:pPr>
    </w:p>
    <w:p w:rsidR="0014060F" w:rsidRPr="006716BD" w:rsidRDefault="00DB1F5E" w:rsidP="00AF5FB8">
      <w:pPr>
        <w:spacing w:after="80" w:line="276" w:lineRule="auto"/>
        <w:jc w:val="both"/>
        <w:rPr>
          <w:rFonts w:asciiTheme="majorHAnsi" w:hAnsiTheme="majorHAnsi" w:cstheme="majorHAnsi"/>
          <w:u w:val="single"/>
        </w:rPr>
      </w:pPr>
      <w:r w:rsidRPr="006716BD">
        <w:rPr>
          <w:rFonts w:asciiTheme="majorHAnsi" w:hAnsiTheme="majorHAnsi" w:cstheme="majorHAnsi"/>
          <w:u w:val="single"/>
        </w:rPr>
        <w:t>Etap wnioskowania o projekt</w:t>
      </w:r>
    </w:p>
    <w:p w:rsidR="00D938A8" w:rsidRDefault="0014060F" w:rsidP="00AF5FB8">
      <w:pPr>
        <w:pStyle w:val="Akapitzlist"/>
        <w:numPr>
          <w:ilvl w:val="0"/>
          <w:numId w:val="3"/>
        </w:numPr>
        <w:spacing w:after="80" w:line="276" w:lineRule="auto"/>
        <w:jc w:val="both"/>
        <w:rPr>
          <w:rFonts w:asciiTheme="majorHAnsi" w:hAnsiTheme="majorHAnsi" w:cstheme="majorHAnsi"/>
        </w:rPr>
      </w:pPr>
      <w:r w:rsidRPr="006716BD">
        <w:rPr>
          <w:rFonts w:asciiTheme="majorHAnsi" w:hAnsiTheme="majorHAnsi" w:cstheme="majorHAnsi"/>
          <w:b/>
          <w:bCs/>
        </w:rPr>
        <w:t>Spotkanie informacyjne</w:t>
      </w:r>
      <w:r w:rsidRPr="006716BD">
        <w:rPr>
          <w:rFonts w:asciiTheme="majorHAnsi" w:hAnsiTheme="majorHAnsi" w:cstheme="majorHAnsi"/>
        </w:rPr>
        <w:t xml:space="preserve"> </w:t>
      </w:r>
      <w:r w:rsidR="00D938A8" w:rsidRPr="006716BD">
        <w:rPr>
          <w:rFonts w:asciiTheme="majorHAnsi" w:hAnsiTheme="majorHAnsi" w:cstheme="majorHAnsi"/>
        </w:rPr>
        <w:t>dla zespołów kół naukowych zamierzających aplikować do programu</w:t>
      </w:r>
      <w:r w:rsidR="00D938A8">
        <w:rPr>
          <w:rFonts w:asciiTheme="majorHAnsi" w:hAnsiTheme="majorHAnsi" w:cstheme="majorHAnsi"/>
        </w:rPr>
        <w:br/>
      </w:r>
      <w:r w:rsidRPr="006716BD">
        <w:rPr>
          <w:rFonts w:asciiTheme="majorHAnsi" w:hAnsiTheme="majorHAnsi" w:cstheme="majorHAnsi"/>
        </w:rPr>
        <w:t xml:space="preserve">-  </w:t>
      </w:r>
      <w:r w:rsidR="00D938A8">
        <w:rPr>
          <w:rFonts w:asciiTheme="majorHAnsi" w:hAnsiTheme="majorHAnsi" w:cstheme="majorHAnsi"/>
        </w:rPr>
        <w:t xml:space="preserve">organizacja spotkania informacyjnego podczas którego omówiono by </w:t>
      </w:r>
      <w:r w:rsidRPr="006716BD">
        <w:rPr>
          <w:rFonts w:asciiTheme="majorHAnsi" w:hAnsiTheme="majorHAnsi" w:cstheme="majorHAnsi"/>
        </w:rPr>
        <w:t>podstawowe pojęcia z zakresu komercjalizacji wyników badan naukowych</w:t>
      </w:r>
      <w:r w:rsidR="00D938A8">
        <w:rPr>
          <w:rFonts w:asciiTheme="majorHAnsi" w:hAnsiTheme="majorHAnsi" w:cstheme="majorHAnsi"/>
        </w:rPr>
        <w:t xml:space="preserve">, zasad obowiązujących w procesach komercjalizacji wiedzy, jak również zaprezentowano by pakiet </w:t>
      </w:r>
      <w:r w:rsidR="00D938A8" w:rsidRPr="006716BD">
        <w:rPr>
          <w:rFonts w:asciiTheme="majorHAnsi" w:hAnsiTheme="majorHAnsi" w:cstheme="majorHAnsi"/>
        </w:rPr>
        <w:t>porad</w:t>
      </w:r>
      <w:r w:rsidRPr="006716BD">
        <w:rPr>
          <w:rFonts w:asciiTheme="majorHAnsi" w:hAnsiTheme="majorHAnsi" w:cstheme="majorHAnsi"/>
        </w:rPr>
        <w:t>, których należy przestrzegać myśląc o transferze wyników prowadzonych badan naukowych lub prac rozwojowych do sfery gospodarczej.</w:t>
      </w:r>
    </w:p>
    <w:p w:rsidR="009F54AC" w:rsidRDefault="0014060F" w:rsidP="00D938A8">
      <w:pPr>
        <w:pStyle w:val="Akapitzlist"/>
        <w:spacing w:after="80" w:line="276" w:lineRule="auto"/>
        <w:jc w:val="both"/>
        <w:rPr>
          <w:rFonts w:asciiTheme="majorHAnsi" w:hAnsiTheme="majorHAnsi" w:cstheme="majorHAnsi"/>
        </w:rPr>
      </w:pPr>
      <w:r w:rsidRPr="006716BD">
        <w:rPr>
          <w:rFonts w:asciiTheme="majorHAnsi" w:hAnsiTheme="majorHAnsi" w:cstheme="majorHAnsi"/>
        </w:rPr>
        <w:t xml:space="preserve">Podczas spotkania </w:t>
      </w:r>
      <w:r w:rsidR="00D938A8">
        <w:rPr>
          <w:rFonts w:asciiTheme="majorHAnsi" w:hAnsiTheme="majorHAnsi" w:cstheme="majorHAnsi"/>
        </w:rPr>
        <w:t xml:space="preserve">przekazano by również informację </w:t>
      </w:r>
      <w:r w:rsidRPr="006716BD">
        <w:rPr>
          <w:rFonts w:asciiTheme="majorHAnsi" w:hAnsiTheme="majorHAnsi" w:cstheme="majorHAnsi"/>
        </w:rPr>
        <w:t>na temat rozwiązań organizacyjnych, podmiotów funkcjonujących w AGH, których za</w:t>
      </w:r>
      <w:r w:rsidR="00D938A8">
        <w:rPr>
          <w:rFonts w:asciiTheme="majorHAnsi" w:hAnsiTheme="majorHAnsi" w:cstheme="majorHAnsi"/>
        </w:rPr>
        <w:t>daniem</w:t>
      </w:r>
      <w:r w:rsidRPr="006716BD">
        <w:rPr>
          <w:rFonts w:asciiTheme="majorHAnsi" w:hAnsiTheme="majorHAnsi" w:cstheme="majorHAnsi"/>
        </w:rPr>
        <w:t xml:space="preserve"> jest wspieranie współpracy nauki z gospodarką.</w:t>
      </w:r>
    </w:p>
    <w:p w:rsidR="009F54AC" w:rsidRDefault="009F54AC" w:rsidP="00D938A8">
      <w:pPr>
        <w:pStyle w:val="Akapitzlist"/>
        <w:spacing w:after="80" w:line="276" w:lineRule="auto"/>
        <w:jc w:val="both"/>
        <w:rPr>
          <w:rFonts w:asciiTheme="majorHAnsi" w:hAnsiTheme="majorHAnsi" w:cstheme="majorHAnsi"/>
        </w:rPr>
      </w:pPr>
      <w:r w:rsidRPr="009F54AC">
        <w:rPr>
          <w:rFonts w:asciiTheme="majorHAnsi" w:hAnsiTheme="majorHAnsi" w:cstheme="majorHAnsi"/>
          <w:b/>
          <w:bCs/>
        </w:rPr>
        <w:t>Ostatecznie:</w:t>
      </w:r>
      <w:r>
        <w:rPr>
          <w:rFonts w:asciiTheme="majorHAnsi" w:hAnsiTheme="majorHAnsi" w:cstheme="majorHAnsi"/>
        </w:rPr>
        <w:t xml:space="preserve"> Zakres spotkania korespondujący z celem projektu !!! (poczekałbym na wniosek)</w:t>
      </w:r>
    </w:p>
    <w:p w:rsidR="00D938A8" w:rsidRDefault="009F54AC" w:rsidP="00D938A8">
      <w:pPr>
        <w:pStyle w:val="Akapitzlist"/>
        <w:spacing w:after="8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14060F" w:rsidRPr="006716BD">
        <w:rPr>
          <w:rFonts w:asciiTheme="majorHAnsi" w:hAnsiTheme="majorHAnsi" w:cstheme="majorHAnsi"/>
        </w:rPr>
        <w:br/>
      </w:r>
      <w:r w:rsidR="0014060F" w:rsidRPr="00D938A8">
        <w:rPr>
          <w:rFonts w:asciiTheme="majorHAnsi" w:hAnsiTheme="majorHAnsi" w:cstheme="majorHAnsi"/>
          <w:i/>
          <w:iCs/>
        </w:rPr>
        <w:t xml:space="preserve">Spotkanie </w:t>
      </w:r>
      <w:r w:rsidR="00D938A8" w:rsidRPr="00D938A8">
        <w:rPr>
          <w:rFonts w:asciiTheme="majorHAnsi" w:hAnsiTheme="majorHAnsi" w:cstheme="majorHAnsi"/>
          <w:i/>
          <w:iCs/>
        </w:rPr>
        <w:t xml:space="preserve">w trybie </w:t>
      </w:r>
      <w:r w:rsidR="0014060F" w:rsidRPr="00D938A8">
        <w:rPr>
          <w:rFonts w:asciiTheme="majorHAnsi" w:hAnsiTheme="majorHAnsi" w:cstheme="majorHAnsi"/>
          <w:i/>
          <w:iCs/>
        </w:rPr>
        <w:t>zdaln</w:t>
      </w:r>
      <w:r w:rsidR="00D938A8" w:rsidRPr="00D938A8">
        <w:rPr>
          <w:rFonts w:asciiTheme="majorHAnsi" w:hAnsiTheme="majorHAnsi" w:cstheme="majorHAnsi"/>
          <w:i/>
          <w:iCs/>
        </w:rPr>
        <w:t>ym np.</w:t>
      </w:r>
      <w:r w:rsidR="0014060F" w:rsidRPr="00D938A8">
        <w:rPr>
          <w:rFonts w:asciiTheme="majorHAnsi" w:hAnsiTheme="majorHAnsi" w:cstheme="majorHAnsi"/>
          <w:i/>
          <w:iCs/>
        </w:rPr>
        <w:t xml:space="preserve"> na MS </w:t>
      </w:r>
      <w:proofErr w:type="spellStart"/>
      <w:r w:rsidR="0014060F" w:rsidRPr="00D938A8">
        <w:rPr>
          <w:rFonts w:asciiTheme="majorHAnsi" w:hAnsiTheme="majorHAnsi" w:cstheme="majorHAnsi"/>
          <w:i/>
          <w:iCs/>
        </w:rPr>
        <w:t>Teams</w:t>
      </w:r>
      <w:proofErr w:type="spellEnd"/>
      <w:r w:rsidR="0014060F" w:rsidRPr="006716BD">
        <w:rPr>
          <w:rFonts w:asciiTheme="majorHAnsi" w:hAnsiTheme="majorHAnsi" w:cstheme="majorHAnsi"/>
        </w:rPr>
        <w:t xml:space="preserve"> </w:t>
      </w:r>
    </w:p>
    <w:p w:rsidR="00D938A8" w:rsidRPr="00D938A8" w:rsidRDefault="00D938A8" w:rsidP="00D938A8">
      <w:pPr>
        <w:pStyle w:val="Akapitzlist"/>
        <w:spacing w:after="80" w:line="276" w:lineRule="auto"/>
        <w:jc w:val="both"/>
        <w:rPr>
          <w:rFonts w:asciiTheme="majorHAnsi" w:hAnsiTheme="majorHAnsi" w:cstheme="majorHAnsi"/>
        </w:rPr>
      </w:pPr>
    </w:p>
    <w:p w:rsidR="00DB1F5E" w:rsidRDefault="00DB1F5E" w:rsidP="00AF5FB8">
      <w:pPr>
        <w:pStyle w:val="Akapitzlist"/>
        <w:numPr>
          <w:ilvl w:val="0"/>
          <w:numId w:val="3"/>
        </w:numPr>
        <w:spacing w:after="80" w:line="276" w:lineRule="auto"/>
        <w:jc w:val="both"/>
        <w:rPr>
          <w:rFonts w:asciiTheme="majorHAnsi" w:hAnsiTheme="majorHAnsi" w:cstheme="majorHAnsi"/>
        </w:rPr>
      </w:pPr>
      <w:r w:rsidRPr="006716BD">
        <w:rPr>
          <w:rFonts w:asciiTheme="majorHAnsi" w:hAnsiTheme="majorHAnsi" w:cstheme="majorHAnsi"/>
          <w:b/>
          <w:bCs/>
        </w:rPr>
        <w:t>Konsultacje indywidualne</w:t>
      </w:r>
      <w:r w:rsidRPr="006716BD">
        <w:rPr>
          <w:rFonts w:asciiTheme="majorHAnsi" w:hAnsiTheme="majorHAnsi" w:cstheme="majorHAnsi"/>
        </w:rPr>
        <w:t xml:space="preserve"> pomoc doradcza dla zespołów planujących prace badawcze lub rozwojowe – etap przygotowania wniosku do programu</w:t>
      </w:r>
    </w:p>
    <w:p w:rsidR="00D938A8" w:rsidRPr="006716BD" w:rsidRDefault="00D938A8" w:rsidP="00D938A8">
      <w:pPr>
        <w:pStyle w:val="Akapitzlist"/>
        <w:spacing w:after="80" w:line="276" w:lineRule="auto"/>
        <w:jc w:val="both"/>
        <w:rPr>
          <w:rFonts w:asciiTheme="majorHAnsi" w:hAnsiTheme="majorHAnsi" w:cstheme="majorHAnsi"/>
        </w:rPr>
      </w:pPr>
    </w:p>
    <w:p w:rsidR="0014060F" w:rsidRPr="006716BD" w:rsidRDefault="00657D42" w:rsidP="00AF5FB8">
      <w:pPr>
        <w:pStyle w:val="Akapitzlist"/>
        <w:numPr>
          <w:ilvl w:val="0"/>
          <w:numId w:val="3"/>
        </w:numPr>
        <w:spacing w:after="80" w:line="276" w:lineRule="auto"/>
        <w:jc w:val="both"/>
        <w:rPr>
          <w:rFonts w:asciiTheme="majorHAnsi" w:hAnsiTheme="majorHAnsi" w:cstheme="majorHAnsi"/>
        </w:rPr>
      </w:pPr>
      <w:r w:rsidRPr="006716BD">
        <w:rPr>
          <w:rFonts w:asciiTheme="majorHAnsi" w:hAnsiTheme="majorHAnsi" w:cstheme="majorHAnsi"/>
          <w:b/>
          <w:bCs/>
        </w:rPr>
        <w:t>Uczestnictwo w ocenie i selekcji wniosków</w:t>
      </w:r>
      <w:r w:rsidRPr="006716BD">
        <w:rPr>
          <w:rFonts w:asciiTheme="majorHAnsi" w:hAnsiTheme="majorHAnsi" w:cstheme="majorHAnsi"/>
        </w:rPr>
        <w:t xml:space="preserve">  - istotne znaczenie mają tutaj kryteria </w:t>
      </w:r>
      <w:r w:rsidR="00B75D5F" w:rsidRPr="006716BD">
        <w:rPr>
          <w:rFonts w:asciiTheme="majorHAnsi" w:hAnsiTheme="majorHAnsi" w:cstheme="majorHAnsi"/>
        </w:rPr>
        <w:t>opisane w Komunikacie ustanawiającym program w tym innowacyjność, zastosowania technologii oraz zapotrzebowanie rynkowe.</w:t>
      </w:r>
    </w:p>
    <w:p w:rsidR="006716BD" w:rsidRPr="006716BD" w:rsidRDefault="006716BD" w:rsidP="00AF5FB8">
      <w:pPr>
        <w:spacing w:after="80" w:line="276" w:lineRule="auto"/>
        <w:jc w:val="both"/>
        <w:rPr>
          <w:rFonts w:asciiTheme="majorHAnsi" w:hAnsiTheme="majorHAnsi" w:cstheme="majorHAnsi"/>
          <w:u w:val="single"/>
        </w:rPr>
      </w:pPr>
    </w:p>
    <w:p w:rsidR="00DB1F5E" w:rsidRPr="006716BD" w:rsidRDefault="00DB1F5E" w:rsidP="00AF5FB8">
      <w:pPr>
        <w:spacing w:after="80" w:line="276" w:lineRule="auto"/>
        <w:jc w:val="both"/>
        <w:rPr>
          <w:rFonts w:asciiTheme="majorHAnsi" w:hAnsiTheme="majorHAnsi" w:cstheme="majorHAnsi"/>
          <w:u w:val="single"/>
        </w:rPr>
      </w:pPr>
      <w:r w:rsidRPr="006716BD">
        <w:rPr>
          <w:rFonts w:asciiTheme="majorHAnsi" w:hAnsiTheme="majorHAnsi" w:cstheme="majorHAnsi"/>
          <w:u w:val="single"/>
        </w:rPr>
        <w:t>Etap realizacji projektu oraz po jego zakończeniu</w:t>
      </w:r>
    </w:p>
    <w:p w:rsidR="00DB1F5E" w:rsidRPr="006716BD" w:rsidRDefault="001D5C47" w:rsidP="00AF5FB8">
      <w:pPr>
        <w:pStyle w:val="Akapitzlist"/>
        <w:numPr>
          <w:ilvl w:val="0"/>
          <w:numId w:val="2"/>
        </w:numPr>
        <w:spacing w:after="80" w:line="276" w:lineRule="auto"/>
        <w:jc w:val="both"/>
        <w:rPr>
          <w:rFonts w:asciiTheme="majorHAnsi" w:hAnsiTheme="majorHAnsi" w:cstheme="majorHAnsi"/>
          <w:b/>
          <w:bCs/>
        </w:rPr>
      </w:pPr>
      <w:r w:rsidRPr="006716BD">
        <w:rPr>
          <w:rFonts w:asciiTheme="majorHAnsi" w:hAnsiTheme="majorHAnsi" w:cstheme="majorHAnsi"/>
          <w:b/>
          <w:bCs/>
        </w:rPr>
        <w:t>Pomoc w promocji rezultatów projektów</w:t>
      </w:r>
    </w:p>
    <w:p w:rsidR="001D5C47" w:rsidRPr="006716BD" w:rsidRDefault="00EC2F45" w:rsidP="00AF5FB8">
      <w:pPr>
        <w:pStyle w:val="Akapitzlist"/>
        <w:numPr>
          <w:ilvl w:val="1"/>
          <w:numId w:val="2"/>
        </w:numPr>
        <w:spacing w:after="80" w:line="276" w:lineRule="auto"/>
        <w:jc w:val="both"/>
        <w:rPr>
          <w:rFonts w:asciiTheme="majorHAnsi" w:hAnsiTheme="majorHAnsi" w:cstheme="majorHAnsi"/>
        </w:rPr>
      </w:pPr>
      <w:r w:rsidRPr="006716BD">
        <w:rPr>
          <w:rFonts w:asciiTheme="majorHAnsi" w:hAnsiTheme="majorHAnsi" w:cstheme="majorHAnsi"/>
        </w:rPr>
        <w:t xml:space="preserve">wsparcie na etapie </w:t>
      </w:r>
      <w:r w:rsidR="001D5C47" w:rsidRPr="006716BD">
        <w:rPr>
          <w:rFonts w:asciiTheme="majorHAnsi" w:hAnsiTheme="majorHAnsi" w:cstheme="majorHAnsi"/>
        </w:rPr>
        <w:t>formułowani</w:t>
      </w:r>
      <w:r w:rsidRPr="006716BD">
        <w:rPr>
          <w:rFonts w:asciiTheme="majorHAnsi" w:hAnsiTheme="majorHAnsi" w:cstheme="majorHAnsi"/>
        </w:rPr>
        <w:t>a</w:t>
      </w:r>
      <w:r w:rsidR="001D5C47" w:rsidRPr="006716BD">
        <w:rPr>
          <w:rFonts w:asciiTheme="majorHAnsi" w:hAnsiTheme="majorHAnsi" w:cstheme="majorHAnsi"/>
        </w:rPr>
        <w:t xml:space="preserve"> oferty technologicznej i poszukiwanie potencjalnych nabywców technologii, kontakt z przedsiębiorstwami, instytucjami itp.</w:t>
      </w:r>
    </w:p>
    <w:p w:rsidR="001D5C47" w:rsidRDefault="001D5C47" w:rsidP="00AF5FB8">
      <w:pPr>
        <w:pStyle w:val="Akapitzlist"/>
        <w:numPr>
          <w:ilvl w:val="1"/>
          <w:numId w:val="2"/>
        </w:numPr>
        <w:spacing w:after="80" w:line="276" w:lineRule="auto"/>
        <w:jc w:val="both"/>
        <w:rPr>
          <w:rFonts w:asciiTheme="majorHAnsi" w:hAnsiTheme="majorHAnsi" w:cstheme="majorHAnsi"/>
        </w:rPr>
      </w:pPr>
      <w:r w:rsidRPr="006716BD">
        <w:rPr>
          <w:rFonts w:asciiTheme="majorHAnsi" w:hAnsiTheme="majorHAnsi" w:cstheme="majorHAnsi"/>
        </w:rPr>
        <w:t>prezentacj</w:t>
      </w:r>
      <w:r w:rsidR="00EC2F45" w:rsidRPr="006716BD">
        <w:rPr>
          <w:rFonts w:asciiTheme="majorHAnsi" w:hAnsiTheme="majorHAnsi" w:cstheme="majorHAnsi"/>
        </w:rPr>
        <w:t>e</w:t>
      </w:r>
      <w:r w:rsidRPr="006716BD">
        <w:rPr>
          <w:rFonts w:asciiTheme="majorHAnsi" w:hAnsiTheme="majorHAnsi" w:cstheme="majorHAnsi"/>
        </w:rPr>
        <w:t xml:space="preserve"> wyników podczas  wydarzeń typu science to business w tym podczas spotkań branżowych, konferencji, wystaw i targów</w:t>
      </w:r>
    </w:p>
    <w:p w:rsidR="00F64BA4" w:rsidRDefault="00F64BA4" w:rsidP="00AF5FB8">
      <w:pPr>
        <w:pStyle w:val="Akapitzlist"/>
        <w:numPr>
          <w:ilvl w:val="1"/>
          <w:numId w:val="2"/>
        </w:numPr>
        <w:spacing w:after="8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umożliwienie kontaktu z funduszami inwestycyjnymi oraz potencjalnymi partnerami branżowymi.</w:t>
      </w:r>
    </w:p>
    <w:p w:rsidR="00F64BA4" w:rsidRPr="006716BD" w:rsidRDefault="00F64BA4" w:rsidP="00F64BA4">
      <w:pPr>
        <w:pStyle w:val="Akapitzlist"/>
        <w:spacing w:after="80" w:line="276" w:lineRule="auto"/>
        <w:ind w:left="1440"/>
        <w:jc w:val="both"/>
        <w:rPr>
          <w:rFonts w:asciiTheme="majorHAnsi" w:hAnsiTheme="majorHAnsi" w:cstheme="majorHAnsi"/>
        </w:rPr>
      </w:pPr>
    </w:p>
    <w:p w:rsidR="001D5C47" w:rsidRPr="006716BD" w:rsidRDefault="001D5C47" w:rsidP="00F64BA4">
      <w:pPr>
        <w:pStyle w:val="Akapitzlist"/>
        <w:spacing w:after="80" w:line="276" w:lineRule="auto"/>
        <w:ind w:left="1440"/>
        <w:jc w:val="both"/>
        <w:rPr>
          <w:rFonts w:asciiTheme="majorHAnsi" w:hAnsiTheme="majorHAnsi" w:cstheme="majorHAnsi"/>
        </w:rPr>
      </w:pPr>
    </w:p>
    <w:p w:rsidR="001D5C47" w:rsidRDefault="001D5C47" w:rsidP="00AF5FB8">
      <w:pPr>
        <w:pStyle w:val="Akapitzlist"/>
        <w:numPr>
          <w:ilvl w:val="0"/>
          <w:numId w:val="2"/>
        </w:numPr>
        <w:spacing w:after="80" w:line="276" w:lineRule="auto"/>
        <w:jc w:val="both"/>
        <w:rPr>
          <w:rFonts w:asciiTheme="majorHAnsi" w:hAnsiTheme="majorHAnsi" w:cstheme="majorHAnsi"/>
        </w:rPr>
      </w:pPr>
      <w:r w:rsidRPr="006716BD">
        <w:rPr>
          <w:rFonts w:asciiTheme="majorHAnsi" w:hAnsiTheme="majorHAnsi" w:cstheme="majorHAnsi"/>
          <w:b/>
          <w:bCs/>
        </w:rPr>
        <w:t>Pomoc w komercjalizacji</w:t>
      </w:r>
      <w:r w:rsidRPr="006716BD">
        <w:rPr>
          <w:rFonts w:asciiTheme="majorHAnsi" w:hAnsiTheme="majorHAnsi" w:cstheme="majorHAnsi"/>
        </w:rPr>
        <w:t xml:space="preserve"> </w:t>
      </w:r>
      <w:r w:rsidR="00EC2F45" w:rsidRPr="006716BD">
        <w:rPr>
          <w:rFonts w:asciiTheme="majorHAnsi" w:hAnsiTheme="majorHAnsi" w:cstheme="majorHAnsi"/>
        </w:rPr>
        <w:t>– konsultacje, doradztwo na etapie prowadzenia negocjacji biznesowych z przedsiębiorcami oraz przygotowywania umów komercjalizacyjnych (sprzedaży lub licencji).</w:t>
      </w:r>
    </w:p>
    <w:p w:rsidR="00E142E7" w:rsidRDefault="00E142E7" w:rsidP="00E142E7">
      <w:pPr>
        <w:pStyle w:val="Akapitzlist"/>
        <w:spacing w:after="8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UWAGA</w:t>
      </w:r>
      <w:r w:rsidRPr="00E142E7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W przypadku współwłasności praw własności intelektualnej do wyników badań  proces komercjalizacji prowadzi CTT AGH.</w:t>
      </w:r>
    </w:p>
    <w:p w:rsidR="00E142E7" w:rsidRDefault="00E142E7" w:rsidP="00E142E7">
      <w:pPr>
        <w:pStyle w:val="Akapitzlist"/>
        <w:spacing w:after="80" w:line="276" w:lineRule="auto"/>
        <w:jc w:val="both"/>
        <w:rPr>
          <w:rFonts w:asciiTheme="majorHAnsi" w:hAnsiTheme="majorHAnsi" w:cstheme="majorHAnsi"/>
        </w:rPr>
      </w:pPr>
    </w:p>
    <w:p w:rsidR="00AF5FB8" w:rsidRDefault="00EC2F45" w:rsidP="00AF5FB8">
      <w:pPr>
        <w:pStyle w:val="Akapitzlist"/>
        <w:numPr>
          <w:ilvl w:val="0"/>
          <w:numId w:val="2"/>
        </w:numPr>
        <w:spacing w:after="80" w:line="276" w:lineRule="auto"/>
        <w:jc w:val="both"/>
        <w:rPr>
          <w:rFonts w:asciiTheme="majorHAnsi" w:hAnsiTheme="majorHAnsi" w:cstheme="majorHAnsi"/>
        </w:rPr>
      </w:pPr>
      <w:r w:rsidRPr="006716BD">
        <w:rPr>
          <w:rFonts w:asciiTheme="majorHAnsi" w:hAnsiTheme="majorHAnsi" w:cstheme="majorHAnsi"/>
          <w:b/>
          <w:bCs/>
        </w:rPr>
        <w:t xml:space="preserve">Wsparcie w ewentualnym procesie kreowania </w:t>
      </w:r>
      <w:proofErr w:type="spellStart"/>
      <w:r w:rsidRPr="006716BD">
        <w:rPr>
          <w:rFonts w:asciiTheme="majorHAnsi" w:hAnsiTheme="majorHAnsi" w:cstheme="majorHAnsi"/>
          <w:b/>
          <w:bCs/>
        </w:rPr>
        <w:t>start-up</w:t>
      </w:r>
      <w:proofErr w:type="spellEnd"/>
      <w:r w:rsidR="00791F0F" w:rsidRPr="006716BD">
        <w:rPr>
          <w:rFonts w:asciiTheme="majorHAnsi" w:hAnsiTheme="majorHAnsi" w:cstheme="majorHAnsi"/>
          <w:b/>
          <w:bCs/>
        </w:rPr>
        <w:t xml:space="preserve"> </w:t>
      </w:r>
      <w:r w:rsidR="00791F0F" w:rsidRPr="006716BD">
        <w:rPr>
          <w:rFonts w:asciiTheme="majorHAnsi" w:hAnsiTheme="majorHAnsi" w:cstheme="majorHAnsi"/>
        </w:rPr>
        <w:t>(w przypadku decyzja zespołu</w:t>
      </w:r>
      <w:r w:rsidRPr="006716BD">
        <w:rPr>
          <w:rFonts w:asciiTheme="majorHAnsi" w:hAnsiTheme="majorHAnsi" w:cstheme="majorHAnsi"/>
        </w:rPr>
        <w:t xml:space="preserve"> twórców celem którego będzie wdrożenie wyników badań do sfery gospodarczej.</w:t>
      </w:r>
      <w:r w:rsidR="00AF5FB8" w:rsidRPr="006716BD">
        <w:rPr>
          <w:rFonts w:asciiTheme="majorHAnsi" w:hAnsiTheme="majorHAnsi" w:cstheme="majorHAnsi"/>
        </w:rPr>
        <w:t xml:space="preserve"> Zespół Przedsiębiorczości akademickiej ściśle współpracuje w tym zakresie z spółką celową naszej uczelni Krakowskim Centrum Innowacyjnych Technologii INNOAGH sp. z o.o. INNOAGH dotychczas uczestniczyło w powołaniu 25 akademickich </w:t>
      </w:r>
      <w:proofErr w:type="spellStart"/>
      <w:r w:rsidR="00AF5FB8" w:rsidRPr="006716BD">
        <w:rPr>
          <w:rFonts w:asciiTheme="majorHAnsi" w:hAnsiTheme="majorHAnsi" w:cstheme="majorHAnsi"/>
        </w:rPr>
        <w:t>start-upów</w:t>
      </w:r>
      <w:proofErr w:type="spellEnd"/>
      <w:r w:rsidR="00AF5FB8" w:rsidRPr="006716BD">
        <w:rPr>
          <w:rFonts w:asciiTheme="majorHAnsi" w:hAnsiTheme="majorHAnsi" w:cstheme="majorHAnsi"/>
        </w:rPr>
        <w:t xml:space="preserve"> technologicznych</w:t>
      </w:r>
      <w:r w:rsidR="006716BD">
        <w:rPr>
          <w:rFonts w:asciiTheme="majorHAnsi" w:hAnsiTheme="majorHAnsi" w:cstheme="majorHAnsi"/>
        </w:rPr>
        <w:br/>
      </w:r>
      <w:r w:rsidR="00AF5FB8" w:rsidRPr="006716BD">
        <w:rPr>
          <w:rFonts w:asciiTheme="majorHAnsi" w:hAnsiTheme="majorHAnsi" w:cstheme="majorHAnsi"/>
        </w:rPr>
        <w:t xml:space="preserve">tzw. spółek </w:t>
      </w:r>
      <w:proofErr w:type="spellStart"/>
      <w:r w:rsidR="00AF5FB8" w:rsidRPr="006716BD">
        <w:rPr>
          <w:rFonts w:asciiTheme="majorHAnsi" w:hAnsiTheme="majorHAnsi" w:cstheme="majorHAnsi"/>
        </w:rPr>
        <w:t>spin-off</w:t>
      </w:r>
      <w:proofErr w:type="spellEnd"/>
      <w:r w:rsidR="00AF5FB8" w:rsidRPr="006716BD">
        <w:rPr>
          <w:rFonts w:asciiTheme="majorHAnsi" w:hAnsiTheme="majorHAnsi" w:cstheme="majorHAnsi"/>
        </w:rPr>
        <w:t>.</w:t>
      </w:r>
    </w:p>
    <w:p w:rsidR="00AF5FB8" w:rsidRPr="006716BD" w:rsidRDefault="00AF5FB8" w:rsidP="00AF5FB8">
      <w:pPr>
        <w:spacing w:after="80" w:line="276" w:lineRule="auto"/>
        <w:jc w:val="both"/>
        <w:rPr>
          <w:rFonts w:asciiTheme="majorHAnsi" w:hAnsiTheme="majorHAnsi" w:cstheme="majorHAnsi"/>
        </w:rPr>
      </w:pPr>
    </w:p>
    <w:p w:rsidR="00AF5FB8" w:rsidRPr="006716BD" w:rsidRDefault="00AF5FB8" w:rsidP="00AF5FB8">
      <w:pPr>
        <w:spacing w:after="80" w:line="276" w:lineRule="auto"/>
        <w:jc w:val="both"/>
        <w:rPr>
          <w:rFonts w:asciiTheme="majorHAnsi" w:hAnsiTheme="majorHAnsi" w:cstheme="majorHAnsi"/>
        </w:rPr>
      </w:pPr>
      <w:r w:rsidRPr="006716BD">
        <w:rPr>
          <w:rFonts w:asciiTheme="majorHAnsi" w:hAnsiTheme="majorHAnsi" w:cstheme="majorHAnsi"/>
        </w:rPr>
        <w:t>Oprócz wyżej wymienionych dedykowanych temu projektowi form wsparcia  warto śledzić wydarzenia realizowane przez zespoły CTT AGH i INNOAGH odnaleźć tam można szereg ciekawych seminariów, szkoleń, warsztatów dedykowanych właśnie przedsiębiorczości akademickiej i komercjalizacji wyników badań naukowych i prac rozwojowych realizowanych w AGH.</w:t>
      </w:r>
    </w:p>
    <w:p w:rsidR="00AF5FB8" w:rsidRPr="006716BD" w:rsidRDefault="00AF5FB8" w:rsidP="00AF5FB8">
      <w:pPr>
        <w:spacing w:after="80" w:line="276" w:lineRule="auto"/>
        <w:jc w:val="both"/>
        <w:rPr>
          <w:rFonts w:asciiTheme="majorHAnsi" w:hAnsiTheme="majorHAnsi" w:cstheme="majorHAnsi"/>
        </w:rPr>
      </w:pPr>
    </w:p>
    <w:p w:rsidR="00DB1F5E" w:rsidRPr="006716BD" w:rsidRDefault="00791F0F" w:rsidP="00AF5FB8">
      <w:pPr>
        <w:spacing w:after="80" w:line="276" w:lineRule="auto"/>
        <w:jc w:val="both"/>
        <w:rPr>
          <w:rFonts w:asciiTheme="majorHAnsi" w:hAnsiTheme="majorHAnsi" w:cstheme="majorHAnsi"/>
        </w:rPr>
      </w:pPr>
      <w:r w:rsidRPr="006716BD">
        <w:rPr>
          <w:rFonts w:asciiTheme="majorHAnsi" w:hAnsiTheme="majorHAnsi" w:cstheme="majorHAnsi"/>
        </w:rPr>
        <w:t>Osoba do kontakt: Aneta Dygas - Broker innowacji. Zespół przedsiębiorczości akademickiej CTT AGH (</w:t>
      </w:r>
      <w:hyperlink r:id="rId5" w:history="1">
        <w:r w:rsidR="00F64BA4" w:rsidRPr="001D290B">
          <w:rPr>
            <w:rStyle w:val="Hipercze"/>
            <w:rFonts w:asciiTheme="majorHAnsi" w:hAnsiTheme="majorHAnsi" w:cstheme="majorHAnsi"/>
          </w:rPr>
          <w:t>aneta.dygas@agh.edu.pl</w:t>
        </w:r>
      </w:hyperlink>
      <w:r w:rsidRPr="006716BD">
        <w:rPr>
          <w:rFonts w:asciiTheme="majorHAnsi" w:hAnsiTheme="majorHAnsi" w:cstheme="majorHAnsi"/>
        </w:rPr>
        <w:t>).</w:t>
      </w:r>
    </w:p>
    <w:p w:rsidR="00791F0F" w:rsidRPr="006716BD" w:rsidRDefault="00791F0F" w:rsidP="00DB1F5E">
      <w:pPr>
        <w:rPr>
          <w:rFonts w:asciiTheme="majorHAnsi" w:hAnsiTheme="majorHAnsi" w:cstheme="majorHAnsi"/>
        </w:rPr>
      </w:pPr>
    </w:p>
    <w:sectPr w:rsidR="00791F0F" w:rsidRPr="006716BD" w:rsidSect="00025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30FA3"/>
    <w:multiLevelType w:val="hybridMultilevel"/>
    <w:tmpl w:val="05FC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159E6"/>
    <w:multiLevelType w:val="hybridMultilevel"/>
    <w:tmpl w:val="91584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5A0B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6080B"/>
    <w:multiLevelType w:val="hybridMultilevel"/>
    <w:tmpl w:val="91584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5A0B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14060F"/>
    <w:rsid w:val="00025758"/>
    <w:rsid w:val="0014060F"/>
    <w:rsid w:val="001D5C47"/>
    <w:rsid w:val="00657D42"/>
    <w:rsid w:val="006716BD"/>
    <w:rsid w:val="00791F0F"/>
    <w:rsid w:val="007C06C6"/>
    <w:rsid w:val="009F54AC"/>
    <w:rsid w:val="00AE7006"/>
    <w:rsid w:val="00AF1F82"/>
    <w:rsid w:val="00AF5FB8"/>
    <w:rsid w:val="00B75D5F"/>
    <w:rsid w:val="00D70AC1"/>
    <w:rsid w:val="00D938A8"/>
    <w:rsid w:val="00DB1F5E"/>
    <w:rsid w:val="00DE5C31"/>
    <w:rsid w:val="00E142E7"/>
    <w:rsid w:val="00E645EF"/>
    <w:rsid w:val="00EC2F45"/>
    <w:rsid w:val="00F6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6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1F0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1F0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eta.dygas@agh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Kowal</dc:creator>
  <cp:lastModifiedBy>User</cp:lastModifiedBy>
  <cp:revision>2</cp:revision>
  <dcterms:created xsi:type="dcterms:W3CDTF">2020-10-06T14:31:00Z</dcterms:created>
  <dcterms:modified xsi:type="dcterms:W3CDTF">2020-10-06T14:31:00Z</dcterms:modified>
</cp:coreProperties>
</file>