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UCHWAŁA</w:t>
      </w: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>nr 1/2021</w:t>
      </w: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Uczelnianej Rady Samorządu Studentów AGH</w:t>
      </w: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 dnia 07 października 2021 r.</w:t>
      </w: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 sprawie </w:t>
      </w:r>
      <w:r>
        <w:rPr>
          <w:rFonts w:ascii="Verdana" w:eastAsia="Verdana" w:hAnsi="Verdana" w:cs="Verdana"/>
          <w:b/>
          <w:sz w:val="20"/>
          <w:szCs w:val="20"/>
        </w:rPr>
        <w:t xml:space="preserve">uchwalenia Regulaminu Rady Kół Naukowych </w:t>
      </w:r>
      <w:r>
        <w:rPr>
          <w:rFonts w:ascii="Verdana" w:eastAsia="Verdana" w:hAnsi="Verdana" w:cs="Verdana"/>
          <w:b/>
          <w:sz w:val="20"/>
          <w:szCs w:val="20"/>
        </w:rPr>
        <w:br/>
        <w:t>Akademii Górniczo-Hutniczej im. Stanisława Staszica w Krakowie</w:t>
      </w:r>
    </w:p>
    <w:p w:rsidR="00935DD0" w:rsidRDefault="00935DD0">
      <w:pPr>
        <w:pStyle w:val="normal"/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 podstawie § 23. pkt. 7) Regulaminu Samorządu Studentów Akademii Górniczo-Hutniczej im. Stanisława Staszica w Krakowie, Uczelniana Rada Samorządu Studentów AGH uchwala co następuje: </w:t>
      </w:r>
    </w:p>
    <w:p w:rsidR="00935DD0" w:rsidRDefault="00935DD0">
      <w:pPr>
        <w:pStyle w:val="normal"/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§ 1. </w:t>
      </w:r>
    </w:p>
    <w:p w:rsidR="00935DD0" w:rsidRDefault="00EF71F6">
      <w:pPr>
        <w:pStyle w:val="normal"/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Uchwala się Załącznik nr 4 do uchwały nr 4/2019 Uczelnianej Rady</w:t>
      </w:r>
      <w:r>
        <w:rPr>
          <w:rFonts w:ascii="Verdana" w:eastAsia="Verdana" w:hAnsi="Verdana" w:cs="Verdana"/>
          <w:sz w:val="20"/>
          <w:szCs w:val="20"/>
        </w:rPr>
        <w:t xml:space="preserve"> Samorządu Studentów AGH z dnia 09 grudnia 2019 roku w sprawie uchwalenia Regulaminu Samorządu Studentów Akademii Górniczo-Hutniczej im. Stanisława Staszica w Krakowie w ten sposób, że otrzymuje on brzmienie, jak w załączniku do niniejszej uchwały. 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§ 2. </w:t>
      </w:r>
    </w:p>
    <w:p w:rsidR="00935DD0" w:rsidRDefault="00EF71F6">
      <w:pPr>
        <w:pStyle w:val="normal"/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Uchwała wchodzi w życie po stwierdzeniu jej zgodności z ustawą z dn. 20 lipca 2018 Prawo o szkolnictwie wyższym i nauce [</w:t>
      </w:r>
      <w:proofErr w:type="spellStart"/>
      <w:r>
        <w:rPr>
          <w:rFonts w:ascii="Verdana" w:eastAsia="Verdana" w:hAnsi="Verdana" w:cs="Verdana"/>
          <w:sz w:val="20"/>
          <w:szCs w:val="20"/>
        </w:rPr>
        <w:t>Dz.U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poz. 1668 z </w:t>
      </w:r>
      <w:proofErr w:type="spellStart"/>
      <w:r>
        <w:rPr>
          <w:rFonts w:ascii="Verdana" w:eastAsia="Verdana" w:hAnsi="Verdana" w:cs="Verdana"/>
          <w:sz w:val="20"/>
          <w:szCs w:val="20"/>
        </w:rPr>
        <w:t>późn</w:t>
      </w:r>
      <w:proofErr w:type="spellEnd"/>
      <w:r>
        <w:rPr>
          <w:rFonts w:ascii="Verdana" w:eastAsia="Verdana" w:hAnsi="Verdana" w:cs="Verdana"/>
          <w:sz w:val="20"/>
          <w:szCs w:val="20"/>
        </w:rPr>
        <w:t>. zm.] oraz Statutem AGH przez Rektora Akademii Górniczo-Hutniczej im. Stanisława Staszica w Krakowie.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Jakub</w:t>
      </w:r>
      <w:r>
        <w:rPr>
          <w:rFonts w:ascii="Verdana" w:eastAsia="Verdana" w:hAnsi="Verdana" w:cs="Verdana"/>
          <w:sz w:val="20"/>
          <w:szCs w:val="20"/>
        </w:rPr>
        <w:t xml:space="preserve"> Śliwiński</w:t>
      </w:r>
    </w:p>
    <w:p w:rsidR="00935DD0" w:rsidRDefault="00EF71F6">
      <w:pPr>
        <w:pStyle w:val="normal"/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Przewodniczący URSS AGH</w:t>
      </w:r>
    </w:p>
    <w:p w:rsidR="00935DD0" w:rsidRDefault="00935DD0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935DD0" w:rsidRDefault="00935DD0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  <w:sectPr w:rsidR="00935DD0"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:rsidR="00935DD0" w:rsidRDefault="00935DD0">
      <w:pPr>
        <w:pStyle w:val="normal"/>
        <w:spacing w:line="360" w:lineRule="auto"/>
        <w:jc w:val="center"/>
        <w:rPr>
          <w:rFonts w:ascii="Verdana" w:eastAsia="Verdana" w:hAnsi="Verdana" w:cs="Verdana"/>
          <w:sz w:val="36"/>
          <w:szCs w:val="36"/>
        </w:rPr>
      </w:pPr>
    </w:p>
    <w:p w:rsidR="00935DD0" w:rsidRDefault="00935DD0">
      <w:pPr>
        <w:pStyle w:val="normal"/>
        <w:spacing w:line="360" w:lineRule="auto"/>
        <w:jc w:val="center"/>
        <w:rPr>
          <w:rFonts w:ascii="Verdana" w:eastAsia="Verdana" w:hAnsi="Verdana" w:cs="Verdana"/>
          <w:sz w:val="36"/>
          <w:szCs w:val="36"/>
        </w:rPr>
      </w:pPr>
    </w:p>
    <w:p w:rsidR="00935DD0" w:rsidRDefault="00935DD0">
      <w:pPr>
        <w:pStyle w:val="normal"/>
        <w:spacing w:line="360" w:lineRule="auto"/>
        <w:jc w:val="center"/>
        <w:rPr>
          <w:rFonts w:ascii="Verdana" w:eastAsia="Verdana" w:hAnsi="Verdana" w:cs="Verdana"/>
          <w:sz w:val="36"/>
          <w:szCs w:val="36"/>
        </w:rPr>
      </w:pPr>
    </w:p>
    <w:p w:rsidR="00935DD0" w:rsidRDefault="00935DD0">
      <w:pPr>
        <w:pStyle w:val="normal"/>
        <w:spacing w:line="360" w:lineRule="auto"/>
        <w:jc w:val="center"/>
        <w:rPr>
          <w:rFonts w:ascii="Verdana" w:eastAsia="Verdana" w:hAnsi="Verdana" w:cs="Verdana"/>
          <w:sz w:val="36"/>
          <w:szCs w:val="36"/>
        </w:rPr>
      </w:pPr>
    </w:p>
    <w:p w:rsidR="00935DD0" w:rsidRDefault="00935DD0">
      <w:pPr>
        <w:pStyle w:val="normal"/>
        <w:spacing w:line="360" w:lineRule="auto"/>
        <w:jc w:val="center"/>
        <w:rPr>
          <w:rFonts w:ascii="Verdana" w:eastAsia="Verdana" w:hAnsi="Verdana" w:cs="Verdana"/>
          <w:sz w:val="36"/>
          <w:szCs w:val="36"/>
        </w:rPr>
      </w:pPr>
    </w:p>
    <w:p w:rsidR="00935DD0" w:rsidRDefault="00935DD0">
      <w:pPr>
        <w:pStyle w:val="normal"/>
        <w:spacing w:line="360" w:lineRule="auto"/>
        <w:jc w:val="center"/>
        <w:rPr>
          <w:rFonts w:ascii="Verdana" w:eastAsia="Verdana" w:hAnsi="Verdana" w:cs="Verdana"/>
          <w:sz w:val="36"/>
          <w:szCs w:val="36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sz w:val="44"/>
          <w:szCs w:val="44"/>
        </w:rPr>
        <w:t>Regulamin Rady Kół Naukowych</w:t>
      </w: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sz w:val="44"/>
          <w:szCs w:val="44"/>
        </w:rPr>
        <w:t xml:space="preserve">Akademii Górniczo-Hutniczej </w:t>
      </w: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sz w:val="44"/>
          <w:szCs w:val="44"/>
        </w:rPr>
        <w:t xml:space="preserve">im. Stanisława Staszica w Krakowie </w:t>
      </w:r>
    </w:p>
    <w:p w:rsidR="00935DD0" w:rsidRDefault="00935DD0">
      <w:pPr>
        <w:pStyle w:val="normal"/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935DD0" w:rsidRDefault="00935DD0">
      <w:pPr>
        <w:pStyle w:val="normal"/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Niniejszy Regulamin stanowi załącznik nr 4 do Regulaminu Samorządu Studentów Akademii Górniczo-Hutniczej im. Stanisława Staszica w Krakowie.</w:t>
      </w:r>
    </w:p>
    <w:p w:rsidR="00935DD0" w:rsidRDefault="00935DD0">
      <w:pPr>
        <w:pStyle w:val="normal"/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35DD0" w:rsidRDefault="00935DD0">
      <w:pPr>
        <w:pStyle w:val="normal"/>
        <w:spacing w:line="360" w:lineRule="auto"/>
        <w:jc w:val="center"/>
        <w:rPr>
          <w:rFonts w:ascii="Verdana" w:eastAsia="Verdana" w:hAnsi="Verdana" w:cs="Verdana"/>
          <w:sz w:val="20"/>
          <w:szCs w:val="20"/>
        </w:rPr>
        <w:sectPr w:rsidR="00935DD0">
          <w:pgSz w:w="11909" w:h="16834"/>
          <w:pgMar w:top="1440" w:right="1440" w:bottom="1440" w:left="1440" w:header="720" w:footer="720" w:gutter="0"/>
          <w:cols w:space="708"/>
        </w:sectPr>
      </w:pPr>
    </w:p>
    <w:p w:rsidR="00935DD0" w:rsidRDefault="00EF71F6">
      <w:pPr>
        <w:pStyle w:val="normal"/>
        <w:spacing w:line="36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Spis treści</w:t>
      </w:r>
    </w:p>
    <w:p w:rsidR="00935DD0" w:rsidRDefault="00935DD0">
      <w:pPr>
        <w:pStyle w:val="normal"/>
        <w:spacing w:line="360" w:lineRule="auto"/>
        <w:rPr>
          <w:rFonts w:ascii="Verdana" w:eastAsia="Verdana" w:hAnsi="Verdana" w:cs="Verdana"/>
          <w:sz w:val="20"/>
          <w:szCs w:val="20"/>
        </w:rPr>
      </w:pPr>
    </w:p>
    <w:sdt>
      <w:sdtPr>
        <w:id w:val="174439001"/>
        <w:docPartObj>
          <w:docPartGallery w:val="Table of Contents"/>
          <w:docPartUnique/>
        </w:docPartObj>
      </w:sdtPr>
      <w:sdtContent>
        <w:p w:rsidR="00935DD0" w:rsidRDefault="00935DD0">
          <w:pPr>
            <w:pStyle w:val="normal"/>
            <w:tabs>
              <w:tab w:val="right" w:pos="9025"/>
            </w:tabs>
            <w:spacing w:before="80" w:line="240" w:lineRule="auto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r>
            <w:fldChar w:fldCharType="begin"/>
          </w:r>
          <w:r w:rsidR="00EF71F6">
            <w:instrText xml:space="preserve"> TOC \h \u \z </w:instrText>
          </w:r>
          <w:r>
            <w:fldChar w:fldCharType="separate"/>
          </w:r>
          <w:hyperlink w:anchor="_2s53hmbn4vyz">
            <w:r w:rsidR="00EF71F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Rozdział I. Postanowienia ogólne</w:t>
            </w:r>
          </w:hyperlink>
          <w:r w:rsidR="00EF71F6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</w:r>
          <w:r>
            <w:fldChar w:fldCharType="begin"/>
          </w:r>
          <w:r w:rsidR="00EF71F6">
            <w:instrText xml:space="preserve"> P</w:instrText>
          </w:r>
          <w:r w:rsidR="00EF71F6">
            <w:instrText xml:space="preserve">AGEREF _2s53hmbn4vyz \h </w:instrText>
          </w:r>
          <w:r>
            <w:fldChar w:fldCharType="separate"/>
          </w:r>
          <w:r w:rsidR="00EF71F6"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4</w:t>
          </w:r>
          <w:r>
            <w:fldChar w:fldCharType="end"/>
          </w:r>
        </w:p>
        <w:p w:rsidR="00935DD0" w:rsidRDefault="00935DD0">
          <w:pPr>
            <w:pStyle w:val="normal"/>
            <w:tabs>
              <w:tab w:val="right" w:pos="9025"/>
            </w:tabs>
            <w:spacing w:before="200" w:line="240" w:lineRule="auto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hyperlink w:anchor="_dxxbcznjoxdk">
            <w:r w:rsidR="00EF71F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Rozdział II. Działalność Rady</w:t>
            </w:r>
          </w:hyperlink>
          <w:r w:rsidR="00EF71F6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</w:r>
          <w:r>
            <w:fldChar w:fldCharType="begin"/>
          </w:r>
          <w:r w:rsidR="00EF71F6">
            <w:instrText xml:space="preserve"> PAGEREF _dxxbcznjoxdk \h </w:instrText>
          </w:r>
          <w:r>
            <w:fldChar w:fldCharType="separate"/>
          </w:r>
          <w:r w:rsidR="00EF71F6"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5</w:t>
          </w:r>
          <w:r>
            <w:fldChar w:fldCharType="end"/>
          </w:r>
        </w:p>
        <w:p w:rsidR="00935DD0" w:rsidRDefault="00935DD0">
          <w:pPr>
            <w:pStyle w:val="normal"/>
            <w:tabs>
              <w:tab w:val="right" w:pos="9025"/>
            </w:tabs>
            <w:spacing w:before="200" w:line="240" w:lineRule="auto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hyperlink w:anchor="_cubh2zy6rndt">
            <w:r w:rsidR="00EF71F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Rozdział III. Struktura Rady</w:t>
            </w:r>
          </w:hyperlink>
          <w:r w:rsidR="00EF71F6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</w:r>
          <w:r>
            <w:fldChar w:fldCharType="begin"/>
          </w:r>
          <w:r w:rsidR="00EF71F6">
            <w:instrText xml:space="preserve"> PAGEREF _cubh2zy6rndt \h </w:instrText>
          </w:r>
          <w:r>
            <w:fldChar w:fldCharType="separate"/>
          </w:r>
          <w:r w:rsidR="00EF71F6"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6</w:t>
          </w:r>
          <w:r>
            <w:fldChar w:fldCharType="end"/>
          </w:r>
        </w:p>
        <w:p w:rsidR="00935DD0" w:rsidRDefault="00935DD0">
          <w:pPr>
            <w:pStyle w:val="normal"/>
            <w:tabs>
              <w:tab w:val="right" w:pos="9025"/>
            </w:tabs>
            <w:spacing w:before="200" w:line="240" w:lineRule="auto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hyperlink w:anchor="_wgzcnz38jud7">
            <w:r w:rsidR="00EF71F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Rozdział IV. URSS AGH</w:t>
            </w:r>
          </w:hyperlink>
          <w:r w:rsidR="00EF71F6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</w:r>
          <w:r>
            <w:fldChar w:fldCharType="begin"/>
          </w:r>
          <w:r w:rsidR="00EF71F6">
            <w:instrText xml:space="preserve"> PAGEREF _wgzcnz38jud7 \h </w:instrText>
          </w:r>
          <w:r>
            <w:fldChar w:fldCharType="separate"/>
          </w:r>
          <w:r w:rsidR="00EF71F6"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8</w:t>
          </w:r>
          <w:r>
            <w:fldChar w:fldCharType="end"/>
          </w:r>
        </w:p>
        <w:p w:rsidR="00935DD0" w:rsidRDefault="00935DD0">
          <w:pPr>
            <w:pStyle w:val="normal"/>
            <w:tabs>
              <w:tab w:val="right" w:pos="9025"/>
            </w:tabs>
            <w:spacing w:before="200" w:line="240" w:lineRule="auto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hyperlink w:anchor="_hofc4knklv6h">
            <w:r w:rsidR="00EF71F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Rozdział V. Zarząd</w:t>
            </w:r>
          </w:hyperlink>
          <w:r w:rsidR="00EF71F6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</w:r>
          <w:r>
            <w:fldChar w:fldCharType="begin"/>
          </w:r>
          <w:r w:rsidR="00EF71F6">
            <w:instrText xml:space="preserve"> PAGEREF _hofc4knklv6h \h </w:instrText>
          </w:r>
          <w:r>
            <w:fldChar w:fldCharType="separate"/>
          </w:r>
          <w:r w:rsidR="00EF71F6"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8</w:t>
          </w:r>
          <w:r>
            <w:fldChar w:fldCharType="end"/>
          </w:r>
        </w:p>
        <w:p w:rsidR="00935DD0" w:rsidRDefault="00935DD0">
          <w:pPr>
            <w:pStyle w:val="normal"/>
            <w:tabs>
              <w:tab w:val="right" w:pos="9025"/>
            </w:tabs>
            <w:spacing w:before="200" w:line="240" w:lineRule="auto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hyperlink w:anchor="_qihcs5l3oiv8">
            <w:r w:rsidR="00EF71F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Rozdział VI. Przewodniczący Rady</w:t>
            </w:r>
          </w:hyperlink>
          <w:r w:rsidR="00EF71F6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</w:r>
          <w:r>
            <w:fldChar w:fldCharType="begin"/>
          </w:r>
          <w:r w:rsidR="00EF71F6">
            <w:instrText xml:space="preserve"> PAGEREF _qihcs5l3oiv8 \h </w:instrText>
          </w:r>
          <w:r>
            <w:fldChar w:fldCharType="separate"/>
          </w:r>
          <w:r w:rsidR="00EF71F6"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9</w:t>
          </w:r>
          <w:r>
            <w:fldChar w:fldCharType="end"/>
          </w:r>
        </w:p>
        <w:p w:rsidR="00935DD0" w:rsidRDefault="00935DD0">
          <w:pPr>
            <w:pStyle w:val="normal"/>
            <w:tabs>
              <w:tab w:val="right" w:pos="9025"/>
            </w:tabs>
            <w:spacing w:before="200" w:line="240" w:lineRule="auto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hyperlink w:anchor="_mov69bas14ah">
            <w:r w:rsidR="00EF71F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Rozdział VII. Klasyfikacja Kół</w:t>
            </w:r>
          </w:hyperlink>
          <w:r w:rsidR="00EF71F6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</w:r>
          <w:r>
            <w:fldChar w:fldCharType="begin"/>
          </w:r>
          <w:r w:rsidR="00EF71F6">
            <w:instrText xml:space="preserve"> PAGEREF _mov69bas14ah \h </w:instrText>
          </w:r>
          <w:r>
            <w:fldChar w:fldCharType="separate"/>
          </w:r>
          <w:r w:rsidR="00EF71F6"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9</w:t>
          </w:r>
          <w:r>
            <w:fldChar w:fldCharType="end"/>
          </w:r>
        </w:p>
        <w:p w:rsidR="00935DD0" w:rsidRDefault="00935DD0">
          <w:pPr>
            <w:pStyle w:val="normal"/>
            <w:tabs>
              <w:tab w:val="right" w:pos="9025"/>
            </w:tabs>
            <w:spacing w:before="200" w:line="240" w:lineRule="auto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hyperlink w:anchor="_3iwqt7bty7cj">
            <w:r w:rsidR="00EF71F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Rozdział VIII. Tryb wyboru i odwoływania członków Zarządu</w:t>
            </w:r>
          </w:hyperlink>
          <w:r w:rsidR="00EF71F6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</w:r>
          <w:r>
            <w:fldChar w:fldCharType="begin"/>
          </w:r>
          <w:r w:rsidR="00EF71F6">
            <w:instrText xml:space="preserve"> PAGEREF _3iwqt7bty7cj \h </w:instrText>
          </w:r>
          <w:r>
            <w:fldChar w:fldCharType="separate"/>
          </w:r>
          <w:r w:rsidR="00EF71F6"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10</w:t>
          </w:r>
          <w:r>
            <w:fldChar w:fldCharType="end"/>
          </w:r>
        </w:p>
        <w:p w:rsidR="00935DD0" w:rsidRDefault="00935DD0">
          <w:pPr>
            <w:pStyle w:val="normal"/>
            <w:tabs>
              <w:tab w:val="right" w:pos="9025"/>
            </w:tabs>
            <w:spacing w:before="200" w:line="240" w:lineRule="auto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hyperlink w:anchor="_b9ig84u5h7kb">
            <w:r w:rsidR="00EF71F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Rozdział IX. Tryb wyboru i odwoływania Przewodniczącego Rady</w:t>
            </w:r>
          </w:hyperlink>
          <w:r w:rsidR="00EF71F6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</w:r>
          <w:r>
            <w:fldChar w:fldCharType="begin"/>
          </w:r>
          <w:r w:rsidR="00EF71F6">
            <w:instrText xml:space="preserve"> PAGEREF _b9ig84u5h7kb \h </w:instrText>
          </w:r>
          <w:r>
            <w:fldChar w:fldCharType="separate"/>
          </w:r>
          <w:r w:rsidR="00EF71F6"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12</w:t>
          </w:r>
          <w:r>
            <w:fldChar w:fldCharType="end"/>
          </w:r>
        </w:p>
        <w:p w:rsidR="00935DD0" w:rsidRDefault="00935DD0">
          <w:pPr>
            <w:pStyle w:val="normal"/>
            <w:tabs>
              <w:tab w:val="right" w:pos="9025"/>
            </w:tabs>
            <w:spacing w:before="200" w:line="240" w:lineRule="auto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hyperlink w:anchor="_1mgetip4p9s">
            <w:r w:rsidR="00EF71F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Rozd</w:t>
            </w:r>
            <w:r w:rsidR="00EF71F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ział X. Komisarz Wyborczy Rady</w:t>
            </w:r>
          </w:hyperlink>
          <w:r w:rsidR="00EF71F6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</w:r>
          <w:r>
            <w:fldChar w:fldCharType="begin"/>
          </w:r>
          <w:r w:rsidR="00EF71F6">
            <w:instrText xml:space="preserve"> PAGEREF _1mgetip4p9s \h </w:instrText>
          </w:r>
          <w:r>
            <w:fldChar w:fldCharType="separate"/>
          </w:r>
          <w:r w:rsidR="00EF71F6"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13</w:t>
          </w:r>
          <w:r>
            <w:fldChar w:fldCharType="end"/>
          </w:r>
        </w:p>
        <w:p w:rsidR="00935DD0" w:rsidRDefault="00935DD0">
          <w:pPr>
            <w:pStyle w:val="normal"/>
            <w:tabs>
              <w:tab w:val="right" w:pos="9025"/>
            </w:tabs>
            <w:spacing w:before="200" w:line="240" w:lineRule="auto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hyperlink w:anchor="_4aziybiw0aqk">
            <w:r w:rsidR="00EF71F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Rozdział XI. Komisja Rewizyjna Rady</w:t>
            </w:r>
          </w:hyperlink>
          <w:r w:rsidR="00EF71F6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</w:r>
          <w:r>
            <w:fldChar w:fldCharType="begin"/>
          </w:r>
          <w:r w:rsidR="00EF71F6">
            <w:instrText xml:space="preserve"> PAGEREF _4aziybiw0aqk \h </w:instrText>
          </w:r>
          <w:r>
            <w:fldChar w:fldCharType="separate"/>
          </w:r>
          <w:r w:rsidR="00EF71F6"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14</w:t>
          </w:r>
          <w:r>
            <w:fldChar w:fldCharType="end"/>
          </w:r>
        </w:p>
        <w:p w:rsidR="00935DD0" w:rsidRDefault="00935DD0">
          <w:pPr>
            <w:pStyle w:val="normal"/>
            <w:tabs>
              <w:tab w:val="right" w:pos="9025"/>
            </w:tabs>
            <w:spacing w:before="200" w:line="240" w:lineRule="auto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hyperlink w:anchor="_52prg190o1i7">
            <w:r w:rsidR="00EF71F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Rozdział XII. Przepisy przejściowe i końcowe</w:t>
            </w:r>
          </w:hyperlink>
          <w:r w:rsidR="00EF71F6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</w:r>
          <w:r>
            <w:fldChar w:fldCharType="begin"/>
          </w:r>
          <w:r w:rsidR="00EF71F6">
            <w:instrText xml:space="preserve"> PAGEREF _52prg190o1i7 \h </w:instrText>
          </w:r>
          <w:r>
            <w:fldChar w:fldCharType="separate"/>
          </w:r>
          <w:r w:rsidR="00EF71F6"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14</w:t>
          </w:r>
          <w:r>
            <w:fldChar w:fldCharType="end"/>
          </w:r>
        </w:p>
        <w:p w:rsidR="00935DD0" w:rsidRDefault="00935DD0">
          <w:pPr>
            <w:pStyle w:val="normal"/>
            <w:tabs>
              <w:tab w:val="right" w:pos="9025"/>
            </w:tabs>
            <w:spacing w:before="200" w:after="80" w:line="240" w:lineRule="auto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hyperlink w:anchor="_ttza4x9ks4o2">
            <w:r w:rsidR="00EF71F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Załączniki</w:t>
            </w:r>
          </w:hyperlink>
          <w:r w:rsidR="00EF71F6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</w:r>
          <w:r>
            <w:fldChar w:fldCharType="begin"/>
          </w:r>
          <w:r w:rsidR="00EF71F6">
            <w:instrText xml:space="preserve"> PAGEREF _ttza4x9ks4o2 \h </w:instrText>
          </w:r>
          <w:r>
            <w:fldChar w:fldCharType="separate"/>
          </w:r>
          <w:r w:rsidR="00EF71F6"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15</w:t>
          </w:r>
          <w:r>
            <w:fldChar w:fldCharType="end"/>
          </w:r>
          <w:r>
            <w:fldChar w:fldCharType="end"/>
          </w:r>
        </w:p>
      </w:sdtContent>
    </w:sdt>
    <w:p w:rsidR="00935DD0" w:rsidRDefault="00935DD0">
      <w:pPr>
        <w:pStyle w:val="normal"/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935DD0" w:rsidRDefault="00935DD0">
      <w:pPr>
        <w:pStyle w:val="normal"/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935DD0" w:rsidRDefault="00935DD0">
      <w:pPr>
        <w:pStyle w:val="normal"/>
        <w:spacing w:line="360" w:lineRule="auto"/>
        <w:rPr>
          <w:rFonts w:ascii="Verdana" w:eastAsia="Verdana" w:hAnsi="Verdana" w:cs="Verdana"/>
          <w:sz w:val="20"/>
          <w:szCs w:val="20"/>
        </w:rPr>
        <w:sectPr w:rsidR="00935DD0">
          <w:pgSz w:w="11909" w:h="16834"/>
          <w:pgMar w:top="1440" w:right="1440" w:bottom="1440" w:left="1440" w:header="720" w:footer="720" w:gutter="0"/>
          <w:cols w:space="708"/>
        </w:sectPr>
      </w:pPr>
    </w:p>
    <w:p w:rsidR="00935DD0" w:rsidRDefault="00EF71F6">
      <w:pPr>
        <w:pStyle w:val="Nagwek3"/>
        <w:spacing w:line="360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bookmarkStart w:id="0" w:name="_2s53hmbn4vyz" w:colFirst="0" w:colLast="0"/>
      <w:bookmarkEnd w:id="0"/>
      <w:r>
        <w:rPr>
          <w:rFonts w:ascii="Verdana" w:eastAsia="Verdana" w:hAnsi="Verdana" w:cs="Verdana"/>
          <w:b/>
          <w:color w:val="000000"/>
          <w:sz w:val="22"/>
          <w:szCs w:val="22"/>
        </w:rPr>
        <w:lastRenderedPageBreak/>
        <w:t>Rozdział I. Postanowienia ogólne</w:t>
      </w:r>
    </w:p>
    <w:p w:rsidR="00935DD0" w:rsidRDefault="00935DD0">
      <w:pPr>
        <w:pStyle w:val="normal"/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§ 1.</w:t>
      </w:r>
    </w:p>
    <w:p w:rsidR="00935DD0" w:rsidRDefault="00EF71F6">
      <w:pPr>
        <w:pStyle w:val="normal"/>
        <w:numPr>
          <w:ilvl w:val="0"/>
          <w:numId w:val="7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Rada Kół Naukowych Akademii Górniczo-Hutniczej im. Stanisława Staszica                     w Krakowie jest organem Uczelnianej Rady Samorządu Studentów AGH.</w:t>
      </w:r>
    </w:p>
    <w:p w:rsidR="00935DD0" w:rsidRDefault="00EF71F6">
      <w:pPr>
        <w:pStyle w:val="normal"/>
        <w:numPr>
          <w:ilvl w:val="0"/>
          <w:numId w:val="7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Oficjalnym skrótem nazwy Rady Kół Naukowych Akademii Górniczo-Hutniczej im. Stanisława Staszica w K</w:t>
      </w:r>
      <w:r>
        <w:rPr>
          <w:rFonts w:ascii="Verdana" w:eastAsia="Verdana" w:hAnsi="Verdana" w:cs="Verdana"/>
          <w:sz w:val="20"/>
          <w:szCs w:val="20"/>
        </w:rPr>
        <w:t>rakowie jest skrót: RKN AGH.</w:t>
      </w:r>
    </w:p>
    <w:p w:rsidR="00935DD0" w:rsidRDefault="00EF71F6">
      <w:pPr>
        <w:pStyle w:val="normal"/>
        <w:numPr>
          <w:ilvl w:val="0"/>
          <w:numId w:val="7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Rada Kół Naukowych posługuje się znakiem graficznym, którego specyfikację i zasady wykorzystania określa załącznik nr 1 do niniejszego Regulaminu.</w:t>
      </w:r>
    </w:p>
    <w:p w:rsidR="00935DD0" w:rsidRDefault="00EF71F6">
      <w:pPr>
        <w:pStyle w:val="normal"/>
        <w:numPr>
          <w:ilvl w:val="0"/>
          <w:numId w:val="7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Anglojęzyczna nazwa Rady Kół Naukowych brzmi: AGH UST </w:t>
      </w:r>
      <w:proofErr w:type="spellStart"/>
      <w:r>
        <w:rPr>
          <w:rFonts w:ascii="Verdana" w:eastAsia="Verdana" w:hAnsi="Verdana" w:cs="Verdana"/>
          <w:sz w:val="20"/>
          <w:szCs w:val="20"/>
        </w:rPr>
        <w:t>Student’s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Research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Group.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§ 2.</w:t>
      </w:r>
    </w:p>
    <w:p w:rsidR="00935DD0" w:rsidRDefault="00EF71F6">
      <w:pPr>
        <w:pStyle w:val="normal"/>
        <w:numPr>
          <w:ilvl w:val="0"/>
          <w:numId w:val="20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Rada Kół Naukowych zrzesza wszystkie studenckie Koła Naukowe zarejestrowane w Akademii Górniczo-Hutniczej im. Stanisława Staszica w Krakowie.</w:t>
      </w:r>
    </w:p>
    <w:p w:rsidR="00935DD0" w:rsidRDefault="00EF71F6">
      <w:pPr>
        <w:pStyle w:val="normal"/>
        <w:numPr>
          <w:ilvl w:val="0"/>
          <w:numId w:val="20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Dołączenie Koła Naukowego do Rady Kół Naukowych AGH następuje automatycznie w momencie wpisania Koła do Ewid</w:t>
      </w:r>
      <w:r>
        <w:rPr>
          <w:rFonts w:ascii="Verdana" w:eastAsia="Verdana" w:hAnsi="Verdana" w:cs="Verdana"/>
          <w:sz w:val="20"/>
          <w:szCs w:val="20"/>
        </w:rPr>
        <w:t xml:space="preserve">encji uczelnianych organizacji studenckich AGH. </w:t>
      </w:r>
    </w:p>
    <w:p w:rsidR="00935DD0" w:rsidRDefault="00EF71F6">
      <w:pPr>
        <w:pStyle w:val="normal"/>
        <w:numPr>
          <w:ilvl w:val="0"/>
          <w:numId w:val="20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Prorektor AGH właściwy ds. studenckich sprawuje nadzór nad działalnością Rady Kół Naukowych AGH i wydaje decyzje w sprawach związanych z jej działalnością. </w:t>
      </w:r>
    </w:p>
    <w:p w:rsidR="00935DD0" w:rsidRDefault="00EF71F6">
      <w:pPr>
        <w:pStyle w:val="normal"/>
        <w:numPr>
          <w:ilvl w:val="0"/>
          <w:numId w:val="20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Od decyzji Prorektora właściwego ds. studenckich n</w:t>
      </w:r>
      <w:r>
        <w:rPr>
          <w:rFonts w:ascii="Verdana" w:eastAsia="Verdana" w:hAnsi="Verdana" w:cs="Verdana"/>
          <w:sz w:val="20"/>
          <w:szCs w:val="20"/>
        </w:rPr>
        <w:t>ie przysługuje odwołanie.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§ 3. </w:t>
      </w:r>
    </w:p>
    <w:p w:rsidR="00935DD0" w:rsidRDefault="00EF71F6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Regulamin określa zasady organizacji i tryb działania Rady Kół Naukowych, w tym jej organy, sposób ich wybierania i odwoływania, oraz ich kompetencje.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§ 4.</w:t>
      </w:r>
    </w:p>
    <w:p w:rsidR="00935DD0" w:rsidRDefault="00EF71F6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 tekście niniejszego Regulaminu stosuje się następujące określeni</w:t>
      </w:r>
      <w:r>
        <w:rPr>
          <w:rFonts w:ascii="Verdana" w:eastAsia="Verdana" w:hAnsi="Verdana" w:cs="Verdana"/>
          <w:sz w:val="20"/>
          <w:szCs w:val="20"/>
        </w:rPr>
        <w:t>a i skróty:</w:t>
      </w:r>
    </w:p>
    <w:p w:rsidR="00935DD0" w:rsidRDefault="00EF71F6">
      <w:pPr>
        <w:pStyle w:val="normal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AGH, Uczelnia - Akademia Górniczo-Hutnicza im. Stanisława Staszica w Krakowie,</w:t>
      </w:r>
    </w:p>
    <w:p w:rsidR="00935DD0" w:rsidRDefault="00EF71F6">
      <w:pPr>
        <w:pStyle w:val="normal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Bezwzględna większość głosów - sytuacja w głosowaniu, w której liczba głosów „za” stanowi ponad połowę wszystkich oddanych głosów,</w:t>
      </w:r>
    </w:p>
    <w:p w:rsidR="00935DD0" w:rsidRDefault="00EF71F6">
      <w:pPr>
        <w:pStyle w:val="normal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Bloki tematyczne - obszary merytoryczne powiązane z głównym zakresem działalności Koła Naukowego, służące podziałowi Kół na potrzeby organizacyjne, opisane w niniejszym Regulaminie,</w:t>
      </w:r>
    </w:p>
    <w:p w:rsidR="00935DD0" w:rsidRDefault="00EF71F6">
      <w:pPr>
        <w:pStyle w:val="normal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Koło, Koło Naukowe - uczelniana organizacja studencka wpisana do Ewidencji</w:t>
      </w:r>
      <w:r>
        <w:rPr>
          <w:rFonts w:ascii="Verdana" w:eastAsia="Verdana" w:hAnsi="Verdana" w:cs="Verdana"/>
          <w:sz w:val="20"/>
          <w:szCs w:val="20"/>
        </w:rPr>
        <w:t xml:space="preserve"> uczelnianych organizacji studenckich, w rozumieniu zarządzenia Nr 38/2019 Rektora AGH z dnia 9 września 2019 r.,</w:t>
      </w:r>
    </w:p>
    <w:p w:rsidR="00935DD0" w:rsidRDefault="00EF71F6">
      <w:pPr>
        <w:pStyle w:val="normal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KR, Komisja Rewizyjna - Komisja Rewizyjna Uczelnianej Rady Samorządu Studentów Akademii Górniczo-Hutniczej im. Stanisława Staszica w Krakowie,</w:t>
      </w:r>
    </w:p>
    <w:p w:rsidR="00935DD0" w:rsidRDefault="00EF71F6">
      <w:pPr>
        <w:pStyle w:val="normal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Ordynacja - Ordynacja Wyborcza Samorządu Studentów Akademii Górniczo-Hutniczej im. Stanisława Staszica w Krakowie, powzięta uchwałą                               nr 1/2020 Uczelnianej Rady Samorządu Studentów AGH z dnia 16 stycznia 2020 r., </w:t>
      </w:r>
    </w:p>
    <w:p w:rsidR="00935DD0" w:rsidRDefault="00EF71F6">
      <w:pPr>
        <w:pStyle w:val="normal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Opiekun Koła </w:t>
      </w:r>
      <w:r>
        <w:rPr>
          <w:rFonts w:ascii="Verdana" w:eastAsia="Verdana" w:hAnsi="Verdana" w:cs="Verdana"/>
          <w:sz w:val="20"/>
          <w:szCs w:val="20"/>
        </w:rPr>
        <w:t xml:space="preserve">- opiekun naukowy w rozumieniu Zarządzenia Nr 38/2019 Rektora AGH z dnia 9 września 2019 r., </w:t>
      </w:r>
    </w:p>
    <w:p w:rsidR="00935DD0" w:rsidRDefault="00EF71F6">
      <w:pPr>
        <w:pStyle w:val="normal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Przewodniczący Koła - osoba stojąca na czele Zarządu Koła Naukowego, bez względu na nazwę funkcji, w szczególności Przewodniczący, Prezes,</w:t>
      </w:r>
    </w:p>
    <w:p w:rsidR="00935DD0" w:rsidRDefault="00EF71F6">
      <w:pPr>
        <w:pStyle w:val="normal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Przewodniczący Rady - P</w:t>
      </w:r>
      <w:r>
        <w:rPr>
          <w:rFonts w:ascii="Verdana" w:eastAsia="Verdana" w:hAnsi="Verdana" w:cs="Verdana"/>
          <w:sz w:val="20"/>
          <w:szCs w:val="20"/>
        </w:rPr>
        <w:t>rzewodniczący Rady Kół Naukowych Akademii Górniczo-Hutniczej im. Stanisława Staszica w Krakowie,</w:t>
      </w:r>
    </w:p>
    <w:p w:rsidR="00935DD0" w:rsidRDefault="00EF71F6">
      <w:pPr>
        <w:pStyle w:val="normal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Przewodniczący URSS AGH - Przewodniczący Uczelnianej Rady Samorządu Studentów Akademii Górniczo-Hutniczej im. Stanisława Staszica w Krakowie,</w:t>
      </w:r>
    </w:p>
    <w:p w:rsidR="00935DD0" w:rsidRDefault="00EF71F6">
      <w:pPr>
        <w:pStyle w:val="normal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Rada, RKN - Rada </w:t>
      </w:r>
      <w:r>
        <w:rPr>
          <w:rFonts w:ascii="Verdana" w:eastAsia="Verdana" w:hAnsi="Verdana" w:cs="Verdana"/>
          <w:sz w:val="20"/>
          <w:szCs w:val="20"/>
        </w:rPr>
        <w:t>Kół Naukowych Akademii Górniczo-Hutniczej im. Stanisława Staszica w Krakowie,</w:t>
      </w:r>
    </w:p>
    <w:p w:rsidR="00935DD0" w:rsidRDefault="00EF71F6">
      <w:pPr>
        <w:pStyle w:val="normal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Regulamin - Regulamin Rady Kół Naukowych Akademii Górniczo-Hutniczej                       im. Stanisława Staszica w Krakowie,</w:t>
      </w:r>
    </w:p>
    <w:p w:rsidR="00935DD0" w:rsidRDefault="00EF71F6">
      <w:pPr>
        <w:pStyle w:val="normal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Regulamin Samorządu Studentów AGH - Regulamin Samor</w:t>
      </w:r>
      <w:r>
        <w:rPr>
          <w:rFonts w:ascii="Verdana" w:eastAsia="Verdana" w:hAnsi="Verdana" w:cs="Verdana"/>
          <w:sz w:val="20"/>
          <w:szCs w:val="20"/>
        </w:rPr>
        <w:t>ządu Studentów Akademii Górniczo-Hutniczej im. Stanisława Staszica w Krakowie, powzięty uchwałą Uczelnianej Rady Samorządu Studentów AGH nr 4/2019  z dnia 09 grudnia 2019 r.,</w:t>
      </w:r>
    </w:p>
    <w:p w:rsidR="00935DD0" w:rsidRDefault="00EF71F6">
      <w:pPr>
        <w:pStyle w:val="normal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Statut AGH -  Statut Akademii </w:t>
      </w:r>
      <w:proofErr w:type="spellStart"/>
      <w:r>
        <w:rPr>
          <w:rFonts w:ascii="Verdana" w:eastAsia="Verdana" w:hAnsi="Verdana" w:cs="Verdana"/>
          <w:sz w:val="20"/>
          <w:szCs w:val="20"/>
        </w:rPr>
        <w:t>Górniczo–Hutniczej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im. Stanisława Staszica         </w:t>
      </w:r>
      <w:r>
        <w:rPr>
          <w:rFonts w:ascii="Verdana" w:eastAsia="Verdana" w:hAnsi="Verdana" w:cs="Verdana"/>
          <w:sz w:val="20"/>
          <w:szCs w:val="20"/>
        </w:rPr>
        <w:t xml:space="preserve">                       w Krakowie,  </w:t>
      </w:r>
    </w:p>
    <w:p w:rsidR="00935DD0" w:rsidRDefault="00EF71F6">
      <w:pPr>
        <w:pStyle w:val="normal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URSS, URSS AGH - Uczelniana Rada Samorządu Studentów Akademii Górniczo-Hutniczej im. Stanisława Staszica w Krakowie,</w:t>
      </w:r>
    </w:p>
    <w:p w:rsidR="00935DD0" w:rsidRDefault="00EF71F6">
      <w:pPr>
        <w:pStyle w:val="normal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USKW - Uczelniany Studencki Komisarz Wyborczy URSS AGH,</w:t>
      </w:r>
    </w:p>
    <w:p w:rsidR="00935DD0" w:rsidRDefault="00EF71F6">
      <w:pPr>
        <w:pStyle w:val="normal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Ustawa - ustawa Prawo o Szkolnictwie Wyższym i</w:t>
      </w:r>
      <w:r>
        <w:rPr>
          <w:rFonts w:ascii="Verdana" w:eastAsia="Verdana" w:hAnsi="Verdana" w:cs="Verdana"/>
          <w:sz w:val="20"/>
          <w:szCs w:val="20"/>
        </w:rPr>
        <w:t xml:space="preserve"> Nauce z dnia 20 lipca 2018 r. [</w:t>
      </w:r>
      <w:proofErr w:type="spellStart"/>
      <w:r>
        <w:rPr>
          <w:rFonts w:ascii="Verdana" w:eastAsia="Verdana" w:hAnsi="Verdana" w:cs="Verdana"/>
          <w:sz w:val="20"/>
          <w:szCs w:val="20"/>
        </w:rPr>
        <w:t>Dz.U</w:t>
      </w:r>
      <w:proofErr w:type="spellEnd"/>
      <w:r>
        <w:rPr>
          <w:rFonts w:ascii="Verdana" w:eastAsia="Verdana" w:hAnsi="Verdana" w:cs="Verdana"/>
          <w:sz w:val="20"/>
          <w:szCs w:val="20"/>
        </w:rPr>
        <w:t>. z 2021 poz. 478],</w:t>
      </w:r>
    </w:p>
    <w:p w:rsidR="00935DD0" w:rsidRDefault="00EF71F6">
      <w:pPr>
        <w:pStyle w:val="normal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Zarząd - Zarząd Rady Kół Naukowych Akademii Górniczo-Hutniczej im. Stanisława Staszica w Krakowie,</w:t>
      </w:r>
    </w:p>
    <w:p w:rsidR="00935DD0" w:rsidRDefault="00EF71F6">
      <w:pPr>
        <w:pStyle w:val="normal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Zwykła większość głosów - sytuacja w głosowaniu, w której liczba głosów „za” jest większa niż liczba głosów “przeciw”.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agwek3"/>
        <w:spacing w:line="360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bookmarkStart w:id="1" w:name="_dxxbcznjoxdk" w:colFirst="0" w:colLast="0"/>
      <w:bookmarkEnd w:id="1"/>
      <w:r>
        <w:rPr>
          <w:rFonts w:ascii="Verdana" w:eastAsia="Verdana" w:hAnsi="Verdana" w:cs="Verdana"/>
          <w:b/>
          <w:color w:val="000000"/>
          <w:sz w:val="22"/>
          <w:szCs w:val="22"/>
        </w:rPr>
        <w:t>Rozdział II. Działalność Rady</w:t>
      </w:r>
    </w:p>
    <w:p w:rsidR="00935DD0" w:rsidRDefault="00935DD0">
      <w:pPr>
        <w:pStyle w:val="normal"/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§ 5.</w:t>
      </w:r>
    </w:p>
    <w:p w:rsidR="00935DD0" w:rsidRDefault="00EF71F6">
      <w:pPr>
        <w:pStyle w:val="normal"/>
        <w:numPr>
          <w:ilvl w:val="0"/>
          <w:numId w:val="29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Celem działalności Rady </w:t>
      </w:r>
      <w:r>
        <w:rPr>
          <w:rFonts w:ascii="Verdana" w:eastAsia="Verdana" w:hAnsi="Verdana" w:cs="Verdana"/>
          <w:sz w:val="20"/>
          <w:szCs w:val="20"/>
        </w:rPr>
        <w:t>jest wspieranie aktywności naukowej, badawczej i dydaktycznej Kół oraz reprezentowanie interesów Kół.</w:t>
      </w:r>
    </w:p>
    <w:p w:rsidR="00935DD0" w:rsidRDefault="00EF71F6">
      <w:pPr>
        <w:pStyle w:val="normal"/>
        <w:numPr>
          <w:ilvl w:val="0"/>
          <w:numId w:val="29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Rada realizuje swój cel, w szczególności, poprzez:</w:t>
      </w:r>
    </w:p>
    <w:p w:rsidR="00935DD0" w:rsidRDefault="00EF71F6">
      <w:pPr>
        <w:pStyle w:val="normal"/>
        <w:numPr>
          <w:ilvl w:val="0"/>
          <w:numId w:val="25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Reprezentowanie wraz z Pełnomocnikami Rektora ds. Kół Naukowych członków Kół przed władzami AGH oraz na</w:t>
      </w:r>
      <w:r>
        <w:rPr>
          <w:rFonts w:ascii="Verdana" w:eastAsia="Verdana" w:hAnsi="Verdana" w:cs="Verdana"/>
          <w:sz w:val="20"/>
          <w:szCs w:val="20"/>
        </w:rPr>
        <w:t xml:space="preserve"> forum ogólnopolskim i międzynarodowym,</w:t>
      </w:r>
    </w:p>
    <w:p w:rsidR="00935DD0" w:rsidRDefault="00EF71F6">
      <w:pPr>
        <w:pStyle w:val="normal"/>
        <w:numPr>
          <w:ilvl w:val="0"/>
          <w:numId w:val="25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Współtworzenie platformy współpracy i wymiany doświadczeń pomiędzy organizacjami spoza AGH, o charakterze podobnym do RKN,</w:t>
      </w:r>
    </w:p>
    <w:p w:rsidR="00935DD0" w:rsidRDefault="00EF71F6">
      <w:pPr>
        <w:pStyle w:val="normal"/>
        <w:numPr>
          <w:ilvl w:val="0"/>
          <w:numId w:val="25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Współpracę z Pełnomocnikami Rektora ds. Kół Naukowych w ramach organizacji wydarzeń dla człon</w:t>
      </w:r>
      <w:r>
        <w:rPr>
          <w:rFonts w:ascii="Verdana" w:eastAsia="Verdana" w:hAnsi="Verdana" w:cs="Verdana"/>
          <w:sz w:val="20"/>
          <w:szCs w:val="20"/>
        </w:rPr>
        <w:t>ków Kół Naukowych, zapewnienia wsparcia merytorycznego, organizacyjnego i materialnego  dla działalności Kół oraz ciągłego podnoszenia kwalifikacji członków Kół​,</w:t>
      </w:r>
    </w:p>
    <w:p w:rsidR="00935DD0" w:rsidRDefault="00EF71F6">
      <w:pPr>
        <w:pStyle w:val="normal"/>
        <w:numPr>
          <w:ilvl w:val="0"/>
          <w:numId w:val="25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Bieżący kontakt i współpracę z Prorektorem właściwym ds. studenckich, Pełnomocnikami Rektora </w:t>
      </w:r>
      <w:r>
        <w:rPr>
          <w:rFonts w:ascii="Verdana" w:eastAsia="Verdana" w:hAnsi="Verdana" w:cs="Verdana"/>
          <w:sz w:val="20"/>
          <w:szCs w:val="20"/>
        </w:rPr>
        <w:t>ds. Kół Naukowych, Działem Spraw Studenckich AGH i członkami Kół Naukowych,</w:t>
      </w:r>
    </w:p>
    <w:p w:rsidR="00935DD0" w:rsidRDefault="00EF71F6">
      <w:pPr>
        <w:pStyle w:val="normal"/>
        <w:numPr>
          <w:ilvl w:val="0"/>
          <w:numId w:val="25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Zarządzanie przestrzenią wspólną dla Kół Naukowych.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§ 6.</w:t>
      </w:r>
    </w:p>
    <w:p w:rsidR="00935DD0" w:rsidRDefault="00EF71F6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Zasady finansowania działalności Rady określa Przewodniczący URSS AGH, w ramach środków materialnych przekazanych przez Uc</w:t>
      </w:r>
      <w:r>
        <w:rPr>
          <w:rFonts w:ascii="Verdana" w:eastAsia="Verdana" w:hAnsi="Verdana" w:cs="Verdana"/>
          <w:sz w:val="20"/>
          <w:szCs w:val="20"/>
        </w:rPr>
        <w:t>zelnię na sprawy studenckie.</w:t>
      </w:r>
      <w:r>
        <w:rPr>
          <w:rFonts w:ascii="Verdana" w:eastAsia="Verdana" w:hAnsi="Verdana" w:cs="Verdana"/>
          <w:sz w:val="20"/>
          <w:szCs w:val="20"/>
        </w:rPr>
        <w:tab/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agwek3"/>
        <w:spacing w:line="360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bookmarkStart w:id="2" w:name="_cubh2zy6rndt" w:colFirst="0" w:colLast="0"/>
      <w:bookmarkEnd w:id="2"/>
      <w:r>
        <w:rPr>
          <w:rFonts w:ascii="Verdana" w:eastAsia="Verdana" w:hAnsi="Verdana" w:cs="Verdana"/>
          <w:b/>
          <w:color w:val="000000"/>
          <w:sz w:val="22"/>
          <w:szCs w:val="22"/>
        </w:rPr>
        <w:t>Rozdział III. Struktura Rady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§ 7. </w:t>
      </w:r>
    </w:p>
    <w:p w:rsidR="00935DD0" w:rsidRDefault="00EF71F6">
      <w:pPr>
        <w:pStyle w:val="normal"/>
        <w:numPr>
          <w:ilvl w:val="0"/>
          <w:numId w:val="1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Organem kolegialnym Rady jest Zarząd. </w:t>
      </w:r>
    </w:p>
    <w:p w:rsidR="00935DD0" w:rsidRDefault="00EF71F6">
      <w:pPr>
        <w:pStyle w:val="normal"/>
        <w:numPr>
          <w:ilvl w:val="0"/>
          <w:numId w:val="1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Organem jednoosobowym Rady jest Przewodniczący Rady.</w:t>
      </w:r>
    </w:p>
    <w:p w:rsidR="00935DD0" w:rsidRDefault="00EF71F6">
      <w:pPr>
        <w:pStyle w:val="normal"/>
        <w:numPr>
          <w:ilvl w:val="0"/>
          <w:numId w:val="1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Zarządowi przysługuje prawo używania pieczęci z odpowiednią nazwą organu, a Przewodniczącemu Rady</w:t>
      </w:r>
      <w:r>
        <w:rPr>
          <w:rFonts w:ascii="Verdana" w:eastAsia="Verdana" w:hAnsi="Verdana" w:cs="Verdana"/>
          <w:sz w:val="20"/>
          <w:szCs w:val="20"/>
        </w:rPr>
        <w:t xml:space="preserve"> - pieczęci imiennej.</w:t>
      </w:r>
    </w:p>
    <w:p w:rsidR="00935DD0" w:rsidRDefault="00935DD0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§ 8.</w:t>
      </w:r>
    </w:p>
    <w:p w:rsidR="00935DD0" w:rsidRDefault="00EF71F6">
      <w:pPr>
        <w:pStyle w:val="normal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Zarząd jest organem wykonawczym i opiniotwórczym Rady. Jego obradom przewodniczy Przewodniczący Rady.</w:t>
      </w:r>
    </w:p>
    <w:p w:rsidR="00935DD0" w:rsidRDefault="00EF71F6">
      <w:pPr>
        <w:pStyle w:val="normal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 skład Zarządu wchodzą:</w:t>
      </w:r>
    </w:p>
    <w:p w:rsidR="00935DD0" w:rsidRDefault="00EF71F6">
      <w:pPr>
        <w:pStyle w:val="normal"/>
        <w:numPr>
          <w:ilvl w:val="0"/>
          <w:numId w:val="12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 jednym przedstawicielu z każdego z Bloków tematycznych, </w:t>
      </w:r>
      <w:r>
        <w:rPr>
          <w:rFonts w:ascii="Verdana" w:eastAsia="Verdana" w:hAnsi="Verdana" w:cs="Verdana"/>
          <w:sz w:val="20"/>
          <w:szCs w:val="20"/>
        </w:rPr>
        <w:t>wybranym na zasadach opisanych w § 16., spośród których wybierany jest Przewodniczący Rady na zasadach opisanych w § 19.,</w:t>
      </w:r>
    </w:p>
    <w:p w:rsidR="00935DD0" w:rsidRDefault="00EF71F6">
      <w:pPr>
        <w:pStyle w:val="normal"/>
        <w:numPr>
          <w:ilvl w:val="0"/>
          <w:numId w:val="12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Przewodniczący URSS AGH,</w:t>
      </w:r>
    </w:p>
    <w:p w:rsidR="00935DD0" w:rsidRDefault="00EF71F6">
      <w:pPr>
        <w:pStyle w:val="normal"/>
        <w:numPr>
          <w:ilvl w:val="0"/>
          <w:numId w:val="12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Osoba wskazana przez Przewodniczącego URSS AGH, wybrana spośród członków samorządu studenckiego AGH.</w:t>
      </w:r>
    </w:p>
    <w:p w:rsidR="00935DD0" w:rsidRDefault="00EF71F6">
      <w:pPr>
        <w:pStyle w:val="normal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Kadencja</w:t>
      </w:r>
      <w:r>
        <w:rPr>
          <w:rFonts w:ascii="Verdana" w:eastAsia="Verdana" w:hAnsi="Verdana" w:cs="Verdana"/>
          <w:sz w:val="20"/>
          <w:szCs w:val="20"/>
        </w:rPr>
        <w:t xml:space="preserve"> Zarządu trwa rok i rozpoczyna się z pierwszym dniem semestru letniego roku wyborczego, a kończy w dniu poprzedzającym rozpoczęcie semestru letniego następnego roku akademickiego.</w:t>
      </w:r>
    </w:p>
    <w:p w:rsidR="00935DD0" w:rsidRDefault="00EF71F6">
      <w:pPr>
        <w:pStyle w:val="normal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Jedna osoba może być członkiem Zarządu przez maksymalnie dwie następujące po</w:t>
      </w:r>
      <w:r>
        <w:rPr>
          <w:rFonts w:ascii="Verdana" w:eastAsia="Verdana" w:hAnsi="Verdana" w:cs="Verdana"/>
          <w:sz w:val="20"/>
          <w:szCs w:val="20"/>
        </w:rPr>
        <w:t xml:space="preserve"> sobie kadencje.</w:t>
      </w:r>
    </w:p>
    <w:p w:rsidR="00935DD0" w:rsidRDefault="00EF71F6">
      <w:pPr>
        <w:pStyle w:val="normal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Zapis ust. 4 nie dotyczy osób wymienionych w ust. 2 </w:t>
      </w:r>
      <w:proofErr w:type="spellStart"/>
      <w:r>
        <w:rPr>
          <w:rFonts w:ascii="Verdana" w:eastAsia="Verdana" w:hAnsi="Verdana" w:cs="Verdana"/>
          <w:sz w:val="20"/>
          <w:szCs w:val="20"/>
        </w:rPr>
        <w:t>pkt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2) oraz 3). </w:t>
      </w:r>
    </w:p>
    <w:p w:rsidR="00935DD0" w:rsidRDefault="00EF71F6">
      <w:pPr>
        <w:pStyle w:val="normal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 przypadku wygaśnięcia mandatu Przewodniczącego URSS AGH, jego obowiązki przejmuje Zastępca Przewodniczącego URSS, w przypadku gdy powołano jednego Zastępcę Przewodniczą</w:t>
      </w:r>
      <w:r>
        <w:rPr>
          <w:rFonts w:ascii="Verdana" w:eastAsia="Verdana" w:hAnsi="Verdana" w:cs="Verdana"/>
          <w:sz w:val="20"/>
          <w:szCs w:val="20"/>
        </w:rPr>
        <w:t>cego URSS, lub Pierwszy Zastępca Przewodniczącego URSS, w przypadku gdy powołano więcej niż jednego zastępcę. W przypadku wygaśnięcia mandatu Przewodniczącego i Pierwszego Zastępcy Przewodniczącego, obowiązki Przewodniczącego URSS przejmuje kolejny Zastępc</w:t>
      </w:r>
      <w:r>
        <w:rPr>
          <w:rFonts w:ascii="Verdana" w:eastAsia="Verdana" w:hAnsi="Verdana" w:cs="Verdana"/>
          <w:sz w:val="20"/>
          <w:szCs w:val="20"/>
        </w:rPr>
        <w:t xml:space="preserve">a Przewodniczącego, zgodnie z zasadami starszeństwa wieku. W przypadku wygaśnięcia mandatu wszystkich Zastępców Przewodniczącego, obowiązki Przewodniczącego URSS przejmuje kolejny członek Prezydium URSS, zgodnie z zasadami starszeństwa wiekiem i przyjmuje </w:t>
      </w:r>
      <w:r>
        <w:rPr>
          <w:rFonts w:ascii="Verdana" w:eastAsia="Verdana" w:hAnsi="Verdana" w:cs="Verdana"/>
          <w:sz w:val="20"/>
          <w:szCs w:val="20"/>
        </w:rPr>
        <w:t xml:space="preserve">tytuł Wielkiego Seniora URSS. </w:t>
      </w:r>
    </w:p>
    <w:p w:rsidR="00935DD0" w:rsidRDefault="00EF71F6">
      <w:pPr>
        <w:pStyle w:val="normal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Pierwszy lub kolejny Zastępca Przewodniczącego, lub Wielki Senior URSS pełni obowiązki Przewodniczącego URSS do momentu wyboru nowego Przewodniczącego URSS.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§ 9.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935DD0" w:rsidRDefault="00EF71F6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Tryb i zasady pracy Zarządu określane są przez Przewodniczącego Rady,                                               z tym zastrzeżeniem, że Zarząd nie obraduje rzadziej niż raz w miesiącu, z wyłączeniem okresu przerwy wakacyjnej.  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§ 10.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935DD0" w:rsidRDefault="00EF71F6">
      <w:pPr>
        <w:pStyle w:val="normal"/>
        <w:numPr>
          <w:ilvl w:val="0"/>
          <w:numId w:val="2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 Radzie mogą fu</w:t>
      </w:r>
      <w:r>
        <w:rPr>
          <w:rFonts w:ascii="Verdana" w:eastAsia="Verdana" w:hAnsi="Verdana" w:cs="Verdana"/>
          <w:sz w:val="20"/>
          <w:szCs w:val="20"/>
        </w:rPr>
        <w:t xml:space="preserve">nkcjonować Komisje Robocze. </w:t>
      </w:r>
    </w:p>
    <w:p w:rsidR="00935DD0" w:rsidRDefault="00EF71F6">
      <w:pPr>
        <w:pStyle w:val="normal"/>
        <w:numPr>
          <w:ilvl w:val="0"/>
          <w:numId w:val="2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Komisje Robocze są zespołami doradczymi dla Zarządu Rady. </w:t>
      </w:r>
    </w:p>
    <w:p w:rsidR="00935DD0" w:rsidRDefault="00EF71F6">
      <w:pPr>
        <w:pStyle w:val="normal"/>
        <w:numPr>
          <w:ilvl w:val="0"/>
          <w:numId w:val="2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Komisje Robocze powoływane są przez Przewodniczącego Rady na dokładnie określony czas, do konkretnych projektów wraz z możliwością przedłużenia ich kadencji przez Przew</w:t>
      </w:r>
      <w:r>
        <w:rPr>
          <w:rFonts w:ascii="Verdana" w:eastAsia="Verdana" w:hAnsi="Verdana" w:cs="Verdana"/>
          <w:sz w:val="20"/>
          <w:szCs w:val="20"/>
        </w:rPr>
        <w:t xml:space="preserve">odniczącego Rady. </w:t>
      </w:r>
    </w:p>
    <w:p w:rsidR="00935DD0" w:rsidRDefault="00EF71F6">
      <w:pPr>
        <w:pStyle w:val="normal"/>
        <w:numPr>
          <w:ilvl w:val="0"/>
          <w:numId w:val="2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Pracom Komisji Roboczych przewodzą Koordynatorzy Komisji Roboczych.</w:t>
      </w:r>
    </w:p>
    <w:p w:rsidR="00935DD0" w:rsidRDefault="00EF71F6">
      <w:pPr>
        <w:pStyle w:val="normal"/>
        <w:numPr>
          <w:ilvl w:val="0"/>
          <w:numId w:val="2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Koordynatorem Komisji Roboczej może być każdy student AGH.</w:t>
      </w:r>
    </w:p>
    <w:p w:rsidR="00935DD0" w:rsidRDefault="00EF71F6">
      <w:pPr>
        <w:pStyle w:val="normal"/>
        <w:numPr>
          <w:ilvl w:val="0"/>
          <w:numId w:val="2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Przewodniczący Rady może, w drodze decyzji i po zasięgnięciu opinii Zarządu, rozwiązać Komisję Roboczą, odwoła</w:t>
      </w:r>
      <w:r>
        <w:rPr>
          <w:rFonts w:ascii="Verdana" w:eastAsia="Verdana" w:hAnsi="Verdana" w:cs="Verdana"/>
          <w:sz w:val="20"/>
          <w:szCs w:val="20"/>
        </w:rPr>
        <w:t>ć lub powołać nowych członków oraz Koordynatora Komisji Roboczej.</w:t>
      </w:r>
    </w:p>
    <w:p w:rsidR="00935DD0" w:rsidRDefault="00EF71F6">
      <w:pPr>
        <w:pStyle w:val="normal"/>
        <w:numPr>
          <w:ilvl w:val="0"/>
          <w:numId w:val="2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Tryb i zasady pracy Komisji Roboczej określane są przez Koordynatora Komisji Roboczej, z zastrzeżeniem, że spotkania nie mogą odbywać się rzadziej niż raz w miesiącu, z wyłączeniem okresu pr</w:t>
      </w:r>
      <w:r>
        <w:rPr>
          <w:rFonts w:ascii="Verdana" w:eastAsia="Verdana" w:hAnsi="Verdana" w:cs="Verdana"/>
          <w:sz w:val="20"/>
          <w:szCs w:val="20"/>
        </w:rPr>
        <w:t xml:space="preserve">zerwy wakacyjnej. </w:t>
      </w:r>
    </w:p>
    <w:p w:rsidR="00935DD0" w:rsidRDefault="00EF71F6">
      <w:pPr>
        <w:pStyle w:val="normal"/>
        <w:numPr>
          <w:ilvl w:val="0"/>
          <w:numId w:val="2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Koordynator Komisji Roboczej przedstawia sprawozdanie z działalności Komisji,               z uwzględnieniem rozliczenia finansowego, na najbliższym posiedzeniu Zarządu, po zakończeniu swojej pracy.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agwek3"/>
        <w:spacing w:line="360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bookmarkStart w:id="3" w:name="_wgzcnz38jud7" w:colFirst="0" w:colLast="0"/>
      <w:bookmarkEnd w:id="3"/>
      <w:r>
        <w:rPr>
          <w:rFonts w:ascii="Verdana" w:eastAsia="Verdana" w:hAnsi="Verdana" w:cs="Verdana"/>
          <w:b/>
          <w:color w:val="000000"/>
          <w:sz w:val="22"/>
          <w:szCs w:val="22"/>
        </w:rPr>
        <w:t>Rozdział IV. URSS AGH</w:t>
      </w:r>
    </w:p>
    <w:p w:rsidR="00935DD0" w:rsidRDefault="00935DD0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§ 11. </w:t>
      </w:r>
    </w:p>
    <w:p w:rsidR="00935DD0" w:rsidRDefault="00EF71F6">
      <w:pPr>
        <w:pStyle w:val="normal"/>
        <w:numPr>
          <w:ilvl w:val="0"/>
          <w:numId w:val="10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Organem uchwałodawczym Rady jest URSS AGH.</w:t>
      </w:r>
    </w:p>
    <w:p w:rsidR="00935DD0" w:rsidRDefault="00EF71F6">
      <w:pPr>
        <w:pStyle w:val="normal"/>
        <w:numPr>
          <w:ilvl w:val="0"/>
          <w:numId w:val="10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URSS AGH działa na zasadach opisanych w Regulaminie Samorządu Studentów AGH oraz Ordynacji. </w:t>
      </w:r>
    </w:p>
    <w:p w:rsidR="00935DD0" w:rsidRDefault="00EF71F6">
      <w:pPr>
        <w:pStyle w:val="normal"/>
        <w:numPr>
          <w:ilvl w:val="0"/>
          <w:numId w:val="10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Uczelniana Rada Samorządu Studentów AGH, jako organ uchwałodawczy Rady: </w:t>
      </w:r>
    </w:p>
    <w:p w:rsidR="00935DD0" w:rsidRDefault="00EF71F6">
      <w:pPr>
        <w:pStyle w:val="normal"/>
        <w:numPr>
          <w:ilvl w:val="0"/>
          <w:numId w:val="9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Podejmuje uchwały i wydaje opinie w sprawach zw</w:t>
      </w:r>
      <w:r>
        <w:rPr>
          <w:rFonts w:ascii="Verdana" w:eastAsia="Verdana" w:hAnsi="Verdana" w:cs="Verdana"/>
          <w:sz w:val="20"/>
          <w:szCs w:val="20"/>
        </w:rPr>
        <w:t xml:space="preserve">iązanych z działalnością Kół w AGH, na zasadach opisanych w Regulaminie Samorządu Studentów AGH, </w:t>
      </w:r>
    </w:p>
    <w:p w:rsidR="00935DD0" w:rsidRDefault="00EF71F6">
      <w:pPr>
        <w:pStyle w:val="normal"/>
        <w:numPr>
          <w:ilvl w:val="0"/>
          <w:numId w:val="9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Odwołuje członków Zarządu oraz Przewodniczącego Rady zgodnie z § 17. oraz § 20.</w:t>
      </w:r>
    </w:p>
    <w:p w:rsidR="00935DD0" w:rsidRDefault="00EF71F6">
      <w:pPr>
        <w:pStyle w:val="normal"/>
        <w:numPr>
          <w:ilvl w:val="0"/>
          <w:numId w:val="10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Uchwały URSS AGH są wiążące dla społeczności Kół, którą Zarząd RKN reprezentuj</w:t>
      </w:r>
      <w:r>
        <w:rPr>
          <w:rFonts w:ascii="Verdana" w:eastAsia="Verdana" w:hAnsi="Verdana" w:cs="Verdana"/>
          <w:sz w:val="20"/>
          <w:szCs w:val="20"/>
        </w:rPr>
        <w:t>e, chyba że z treści uchwały wynika inaczej.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agwek3"/>
        <w:spacing w:line="36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bookmarkStart w:id="4" w:name="_hofc4knklv6h" w:colFirst="0" w:colLast="0"/>
      <w:bookmarkEnd w:id="4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Rozdział V. Zarząd </w:t>
      </w:r>
    </w:p>
    <w:p w:rsidR="00935DD0" w:rsidRDefault="00935DD0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§ 12. </w:t>
      </w:r>
    </w:p>
    <w:p w:rsidR="00935DD0" w:rsidRDefault="00EF71F6">
      <w:pPr>
        <w:pStyle w:val="normal"/>
        <w:numPr>
          <w:ilvl w:val="0"/>
          <w:numId w:val="17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Zarząd w swojej działalności kieruje się dobrem studenckiego ruchu naukowego i, w szczególności:</w:t>
      </w:r>
    </w:p>
    <w:p w:rsidR="00935DD0" w:rsidRDefault="00EF71F6">
      <w:pPr>
        <w:pStyle w:val="normal"/>
        <w:numPr>
          <w:ilvl w:val="0"/>
          <w:numId w:val="28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Reprezentuje członków Kół oraz prowadzi dialog z przedstawicielami środowiska zewnętrznego, które jest zainteresowane współpracą z Radą i Kołami,</w:t>
      </w:r>
    </w:p>
    <w:p w:rsidR="00935DD0" w:rsidRDefault="00EF71F6">
      <w:pPr>
        <w:pStyle w:val="normal"/>
        <w:numPr>
          <w:ilvl w:val="0"/>
          <w:numId w:val="28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Promuje osiągnięcia naukowe Kół Naukowych AGH, </w:t>
      </w:r>
    </w:p>
    <w:p w:rsidR="00935DD0" w:rsidRDefault="00EF71F6">
      <w:pPr>
        <w:pStyle w:val="normal"/>
        <w:numPr>
          <w:ilvl w:val="0"/>
          <w:numId w:val="28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Zapewnia jawność swoich obrad,</w:t>
      </w:r>
    </w:p>
    <w:p w:rsidR="00935DD0" w:rsidRDefault="00EF71F6">
      <w:pPr>
        <w:pStyle w:val="normal"/>
        <w:numPr>
          <w:ilvl w:val="0"/>
          <w:numId w:val="28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Dba o wykonanie uchwał i zapewn</w:t>
      </w:r>
      <w:r>
        <w:rPr>
          <w:rFonts w:ascii="Verdana" w:eastAsia="Verdana" w:hAnsi="Verdana" w:cs="Verdana"/>
          <w:sz w:val="20"/>
          <w:szCs w:val="20"/>
        </w:rPr>
        <w:t>ia ich zgodność z niniejszym Regulaminem oraz Regulaminem Samorządu Studentów,</w:t>
      </w:r>
    </w:p>
    <w:p w:rsidR="00935DD0" w:rsidRDefault="00EF71F6">
      <w:pPr>
        <w:pStyle w:val="normal"/>
        <w:numPr>
          <w:ilvl w:val="0"/>
          <w:numId w:val="28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Wydaje opinie na tematy związane ze studenckim ruchem naukowym AGH,</w:t>
      </w:r>
    </w:p>
    <w:p w:rsidR="00935DD0" w:rsidRDefault="00EF71F6">
      <w:pPr>
        <w:pStyle w:val="normal"/>
        <w:numPr>
          <w:ilvl w:val="0"/>
          <w:numId w:val="28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Współorganizuje wydarzenia informacyjne oraz naukowo-badawcze dla członków Kół Naukowych AGH,</w:t>
      </w:r>
    </w:p>
    <w:p w:rsidR="00935DD0" w:rsidRDefault="00EF71F6">
      <w:pPr>
        <w:pStyle w:val="normal"/>
        <w:numPr>
          <w:ilvl w:val="0"/>
          <w:numId w:val="28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Informuje Prore</w:t>
      </w:r>
      <w:r>
        <w:rPr>
          <w:rFonts w:ascii="Verdana" w:eastAsia="Verdana" w:hAnsi="Verdana" w:cs="Verdana"/>
          <w:sz w:val="20"/>
          <w:szCs w:val="20"/>
        </w:rPr>
        <w:t>ktora właściwego ds. studenckich, Pełnomocników Rektora ds. Kół Naukowych, Dział Spraw Studenckich AGH oraz Koła o podjętych opiniach i działaniach.</w:t>
      </w:r>
    </w:p>
    <w:p w:rsidR="00935DD0" w:rsidRDefault="00EF71F6">
      <w:pPr>
        <w:pStyle w:val="normal"/>
        <w:numPr>
          <w:ilvl w:val="0"/>
          <w:numId w:val="17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Zarząd obraduje na posiedzeniach, nie rzadziej niż raz w miesiącu, za wyjątkiem przerw wakacyjnych. Posiedz</w:t>
      </w:r>
      <w:r>
        <w:rPr>
          <w:rFonts w:ascii="Verdana" w:eastAsia="Verdana" w:hAnsi="Verdana" w:cs="Verdana"/>
          <w:sz w:val="20"/>
          <w:szCs w:val="20"/>
        </w:rPr>
        <w:t>enia Zarządu prowadzi Przewodniczący Rady.</w:t>
      </w:r>
    </w:p>
    <w:p w:rsidR="00935DD0" w:rsidRDefault="00EF71F6">
      <w:pPr>
        <w:pStyle w:val="normal"/>
        <w:numPr>
          <w:ilvl w:val="0"/>
          <w:numId w:val="17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Głos rozstrzygający, w przypadku równej liczby głosów “za” i “przeciw” w głosowaniach na posiedzeniach Zarządu, należy do Przewodniczącego Rady. 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agwek3"/>
        <w:spacing w:line="360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bookmarkStart w:id="5" w:name="_qihcs5l3oiv8" w:colFirst="0" w:colLast="0"/>
      <w:bookmarkEnd w:id="5"/>
      <w:r>
        <w:rPr>
          <w:rFonts w:ascii="Verdana" w:eastAsia="Verdana" w:hAnsi="Verdana" w:cs="Verdana"/>
          <w:b/>
          <w:color w:val="000000"/>
          <w:sz w:val="22"/>
          <w:szCs w:val="22"/>
        </w:rPr>
        <w:t>Rozdział VI. Przewodniczący Rady</w:t>
      </w:r>
    </w:p>
    <w:p w:rsidR="00935DD0" w:rsidRDefault="00935DD0">
      <w:pPr>
        <w:pStyle w:val="normal"/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§ 13.</w:t>
      </w:r>
    </w:p>
    <w:p w:rsidR="00935DD0" w:rsidRDefault="00EF71F6">
      <w:pPr>
        <w:pStyle w:val="normal"/>
        <w:numPr>
          <w:ilvl w:val="0"/>
          <w:numId w:val="18"/>
        </w:num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Przewodniczącym Rady nie może być osoba wymieniona w § 8. ust. 2 pkt. 2) i </w:t>
      </w:r>
      <w:proofErr w:type="spellStart"/>
      <w:r>
        <w:rPr>
          <w:rFonts w:ascii="Verdana" w:eastAsia="Verdana" w:hAnsi="Verdana" w:cs="Verdana"/>
          <w:sz w:val="20"/>
          <w:szCs w:val="20"/>
        </w:rPr>
        <w:t>pkt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3).</w:t>
      </w:r>
    </w:p>
    <w:p w:rsidR="00935DD0" w:rsidRDefault="00EF71F6">
      <w:pPr>
        <w:pStyle w:val="normal"/>
        <w:numPr>
          <w:ilvl w:val="0"/>
          <w:numId w:val="18"/>
        </w:num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Sposób wyboru Przewodniczącego Rady opisuje § 19.</w:t>
      </w:r>
    </w:p>
    <w:p w:rsidR="00935DD0" w:rsidRDefault="00EF71F6">
      <w:pPr>
        <w:pStyle w:val="normal"/>
        <w:numPr>
          <w:ilvl w:val="0"/>
          <w:numId w:val="18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Przewodniczący Rady:</w:t>
      </w:r>
    </w:p>
    <w:p w:rsidR="00935DD0" w:rsidRDefault="00EF71F6">
      <w:pPr>
        <w:pStyle w:val="normal"/>
        <w:numPr>
          <w:ilvl w:val="0"/>
          <w:numId w:val="2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Reprezentuje Koła Naukowe AGH w Uczelni i poza nią,   </w:t>
      </w:r>
    </w:p>
    <w:p w:rsidR="00935DD0" w:rsidRDefault="00EF71F6">
      <w:pPr>
        <w:pStyle w:val="normal"/>
        <w:numPr>
          <w:ilvl w:val="0"/>
          <w:numId w:val="2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Kieruje pracami Zarządu oraz koordynuje jego dz</w:t>
      </w:r>
      <w:r>
        <w:rPr>
          <w:rFonts w:ascii="Verdana" w:eastAsia="Verdana" w:hAnsi="Verdana" w:cs="Verdana"/>
          <w:sz w:val="20"/>
          <w:szCs w:val="20"/>
        </w:rPr>
        <w:t>iałania,</w:t>
      </w:r>
    </w:p>
    <w:p w:rsidR="00935DD0" w:rsidRDefault="00EF71F6">
      <w:pPr>
        <w:pStyle w:val="normal"/>
        <w:numPr>
          <w:ilvl w:val="0"/>
          <w:numId w:val="2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Występuje do Przewodniczącego URSS AGH o fundusze potrzebne na działalność Rady,</w:t>
      </w:r>
    </w:p>
    <w:p w:rsidR="00935DD0" w:rsidRDefault="00EF71F6">
      <w:pPr>
        <w:pStyle w:val="normal"/>
        <w:numPr>
          <w:ilvl w:val="0"/>
          <w:numId w:val="2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Zwołuje i prowadzi posiedzenia Zarządu,</w:t>
      </w:r>
    </w:p>
    <w:p w:rsidR="00935DD0" w:rsidRDefault="00EF71F6">
      <w:pPr>
        <w:pStyle w:val="normal"/>
        <w:numPr>
          <w:ilvl w:val="0"/>
          <w:numId w:val="2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Przed końcem kadencji przedstawia sprawozdanie z działalności Zarządu przed Prorektorem właściwym ds. studenckich, Pełnomocnik</w:t>
      </w:r>
      <w:r>
        <w:rPr>
          <w:rFonts w:ascii="Verdana" w:eastAsia="Verdana" w:hAnsi="Verdana" w:cs="Verdana"/>
          <w:sz w:val="20"/>
          <w:szCs w:val="20"/>
        </w:rPr>
        <w:t>ami Rektora ds. Kół Naukowych, Przewodniczącym URSS AGH oraz Komisją Rewizyjną, ze szczególnym uwzględnieniem stanu finansowego Rady,</w:t>
      </w:r>
    </w:p>
    <w:p w:rsidR="00935DD0" w:rsidRDefault="00EF71F6">
      <w:pPr>
        <w:pStyle w:val="normal"/>
        <w:numPr>
          <w:ilvl w:val="0"/>
          <w:numId w:val="2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Powołuje i rozwiązuje Komisje Robocze Rady,</w:t>
      </w:r>
    </w:p>
    <w:p w:rsidR="00935DD0" w:rsidRDefault="00EF71F6">
      <w:pPr>
        <w:pStyle w:val="normal"/>
        <w:numPr>
          <w:ilvl w:val="0"/>
          <w:numId w:val="2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Powołuje i odwołuje członków oraz Koordynatorów Komisji Roboczych Rady.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agwek3"/>
        <w:spacing w:line="360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bookmarkStart w:id="6" w:name="_mov69bas14ah" w:colFirst="0" w:colLast="0"/>
      <w:bookmarkEnd w:id="6"/>
      <w:r>
        <w:rPr>
          <w:rFonts w:ascii="Verdana" w:eastAsia="Verdana" w:hAnsi="Verdana" w:cs="Verdana"/>
          <w:b/>
          <w:color w:val="000000"/>
          <w:sz w:val="22"/>
          <w:szCs w:val="22"/>
        </w:rPr>
        <w:t>Rozdz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iał VII. Klasyfikacja Kół</w:t>
      </w:r>
    </w:p>
    <w:p w:rsidR="00935DD0" w:rsidRDefault="00935DD0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§ 14.</w:t>
      </w:r>
    </w:p>
    <w:p w:rsidR="00935DD0" w:rsidRDefault="00EF71F6">
      <w:pPr>
        <w:pStyle w:val="normal"/>
        <w:numPr>
          <w:ilvl w:val="0"/>
          <w:numId w:val="8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 czas wyborów, opisanych w § 16., i trwania kadencji Zarządu, dokonuje się klasyfikacji Kół na Bloki tematyczne (dalej także jako: Bloki) powiązane z głównym zakresem działalności Koła.</w:t>
      </w:r>
    </w:p>
    <w:p w:rsidR="00935DD0" w:rsidRDefault="00EF71F6">
      <w:pPr>
        <w:pStyle w:val="normal"/>
        <w:numPr>
          <w:ilvl w:val="0"/>
          <w:numId w:val="8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Pełnomocnicy Rektora ds. Kół Naukowych, w porozumieniu z Przewodniczącym URSS AGH, uzgadniają liczbę i nazwy Bloków każdorazowo przed wyborami,                     a następnie składają te uzgodnienia w formie wniosku do Prorektora właściwego ds. studenckic</w:t>
      </w:r>
      <w:r>
        <w:rPr>
          <w:rFonts w:ascii="Verdana" w:eastAsia="Verdana" w:hAnsi="Verdana" w:cs="Verdana"/>
          <w:sz w:val="20"/>
          <w:szCs w:val="20"/>
        </w:rPr>
        <w:t>h w terminie do końca października każdego roku.</w:t>
      </w:r>
    </w:p>
    <w:p w:rsidR="00935DD0" w:rsidRDefault="00EF71F6">
      <w:pPr>
        <w:pStyle w:val="normal"/>
        <w:numPr>
          <w:ilvl w:val="0"/>
          <w:numId w:val="8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Prorektor właściwy ds. studenckich dokonuje ostatecznego ustalenia liczby i nazw Bloków, na podstawie wniosku, o którym mowa w ust. 2.</w:t>
      </w:r>
    </w:p>
    <w:p w:rsidR="00935DD0" w:rsidRDefault="00EF71F6">
      <w:pPr>
        <w:pStyle w:val="normal"/>
        <w:numPr>
          <w:ilvl w:val="0"/>
          <w:numId w:val="8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Nie później niż ostatniego dnia listopada każdego roku, USKW we współpra</w:t>
      </w:r>
      <w:r>
        <w:rPr>
          <w:rFonts w:ascii="Verdana" w:eastAsia="Verdana" w:hAnsi="Verdana" w:cs="Verdana"/>
          <w:sz w:val="20"/>
          <w:szCs w:val="20"/>
        </w:rPr>
        <w:t>cy                   z Działem Spraw Studenckich AGH, publikuje na stronie internetowej oraz przesyła drogą mailową do Przewodniczących oraz Opiekunów Kół formularz przynależności Koła do Bloku.</w:t>
      </w:r>
    </w:p>
    <w:p w:rsidR="00935DD0" w:rsidRDefault="00EF71F6">
      <w:pPr>
        <w:pStyle w:val="normal"/>
        <w:numPr>
          <w:ilvl w:val="0"/>
          <w:numId w:val="8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Przewodniczący Koła, wraz z Opiekunem Koła, wybiera maksymaln</w:t>
      </w:r>
      <w:r>
        <w:rPr>
          <w:rFonts w:ascii="Verdana" w:eastAsia="Verdana" w:hAnsi="Verdana" w:cs="Verdana"/>
          <w:sz w:val="20"/>
          <w:szCs w:val="20"/>
        </w:rPr>
        <w:t>ie 3 Bloki, do których może przynależeć Koło. Wyboru dokonuje się poprzez uzupełnienie                  i dostarczenie formularza, o którym mowa w ust. 4.</w:t>
      </w:r>
    </w:p>
    <w:p w:rsidR="00935DD0" w:rsidRDefault="00EF71F6">
      <w:pPr>
        <w:pStyle w:val="normal"/>
        <w:numPr>
          <w:ilvl w:val="0"/>
          <w:numId w:val="8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Formularz, o którym mowa w ust. 4., Przewodniczący Koła składa:</w:t>
      </w:r>
    </w:p>
    <w:p w:rsidR="00935DD0" w:rsidRDefault="00EF71F6">
      <w:pPr>
        <w:pStyle w:val="normal"/>
        <w:numPr>
          <w:ilvl w:val="0"/>
          <w:numId w:val="16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do </w:t>
      </w:r>
      <w:r>
        <w:rPr>
          <w:rFonts w:ascii="Verdana" w:eastAsia="Verdana" w:hAnsi="Verdana" w:cs="Verdana"/>
          <w:sz w:val="20"/>
          <w:szCs w:val="20"/>
        </w:rPr>
        <w:t xml:space="preserve">Pełnomocników Rektora ds. Kół Naukowych, w wersji papierowej lub elektronicznej, wraz z corocznym sprawozdaniem z działalności Studenckiego Koła Naukowego oraz </w:t>
      </w:r>
    </w:p>
    <w:p w:rsidR="00935DD0" w:rsidRDefault="00EF71F6">
      <w:pPr>
        <w:pStyle w:val="normal"/>
        <w:numPr>
          <w:ilvl w:val="0"/>
          <w:numId w:val="16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do USKW, w wersji elektronicznej, w terminie do końca grudnia.  </w:t>
      </w:r>
    </w:p>
    <w:p w:rsidR="00935DD0" w:rsidRDefault="00EF71F6">
      <w:pPr>
        <w:pStyle w:val="normal"/>
        <w:numPr>
          <w:ilvl w:val="0"/>
          <w:numId w:val="8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Każde Koło może przynależeć ty</w:t>
      </w:r>
      <w:r>
        <w:rPr>
          <w:rFonts w:ascii="Verdana" w:eastAsia="Verdana" w:hAnsi="Verdana" w:cs="Verdana"/>
          <w:sz w:val="20"/>
          <w:szCs w:val="20"/>
        </w:rPr>
        <w:t>lko do jednego Bloku. Klasyfikacji Koła do danego Bloku dokonują Pełnomocnicy Rektora ds. Kół Naukowych w porozumieniu z Przewodniczącym URSS AGH, a następnie składają proponowaną klasyfikację w formie wniosku do Prorektora właściwego ds. studenckich.</w:t>
      </w:r>
    </w:p>
    <w:p w:rsidR="00935DD0" w:rsidRDefault="00EF71F6">
      <w:pPr>
        <w:pStyle w:val="normal"/>
        <w:numPr>
          <w:ilvl w:val="0"/>
          <w:numId w:val="8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Pror</w:t>
      </w:r>
      <w:r>
        <w:rPr>
          <w:rFonts w:ascii="Verdana" w:eastAsia="Verdana" w:hAnsi="Verdana" w:cs="Verdana"/>
          <w:sz w:val="20"/>
          <w:szCs w:val="20"/>
        </w:rPr>
        <w:t>ektor właściwy ds. studenckich dokonuje ostatecznej klasyfikacji każdego Koła do jednego Bloku, na podstawie wniosku, o którym mowa w ust. 7.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agwek3"/>
        <w:spacing w:line="360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bookmarkStart w:id="7" w:name="_3iwqt7bty7cj" w:colFirst="0" w:colLast="0"/>
      <w:bookmarkEnd w:id="7"/>
      <w:r>
        <w:rPr>
          <w:rFonts w:ascii="Verdana" w:eastAsia="Verdana" w:hAnsi="Verdana" w:cs="Verdana"/>
          <w:b/>
          <w:color w:val="000000"/>
          <w:sz w:val="22"/>
          <w:szCs w:val="22"/>
        </w:rPr>
        <w:t>Rozdział VIII. Tryb wyboru i odwoływania członków Zarządu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§ 15.</w:t>
      </w:r>
    </w:p>
    <w:p w:rsidR="00935DD0" w:rsidRDefault="00EF71F6">
      <w:pPr>
        <w:pStyle w:val="normal"/>
        <w:numPr>
          <w:ilvl w:val="0"/>
          <w:numId w:val="30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Członkiem Zarządu może być wyłącznie student AGH</w:t>
      </w:r>
      <w:r>
        <w:rPr>
          <w:rFonts w:ascii="Verdana" w:eastAsia="Verdana" w:hAnsi="Verdana" w:cs="Verdana"/>
          <w:sz w:val="20"/>
          <w:szCs w:val="20"/>
        </w:rPr>
        <w:t xml:space="preserve">, niepełniący funkcji Opiekuna Koła, który w momencie wyboru jest członkiem jednego z Kół, z wyłączeniem osób wymienionych w § 8. ust. 2 </w:t>
      </w:r>
      <w:proofErr w:type="spellStart"/>
      <w:r>
        <w:rPr>
          <w:rFonts w:ascii="Verdana" w:eastAsia="Verdana" w:hAnsi="Verdana" w:cs="Verdana"/>
          <w:sz w:val="20"/>
          <w:szCs w:val="20"/>
        </w:rPr>
        <w:t>pkt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2) oraz </w:t>
      </w:r>
      <w:proofErr w:type="spellStart"/>
      <w:r>
        <w:rPr>
          <w:rFonts w:ascii="Verdana" w:eastAsia="Verdana" w:hAnsi="Verdana" w:cs="Verdana"/>
          <w:sz w:val="20"/>
          <w:szCs w:val="20"/>
        </w:rPr>
        <w:t>pkt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3). </w:t>
      </w:r>
    </w:p>
    <w:p w:rsidR="00935DD0" w:rsidRDefault="00EF71F6">
      <w:pPr>
        <w:pStyle w:val="normal"/>
        <w:numPr>
          <w:ilvl w:val="0"/>
          <w:numId w:val="30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Każdy z członków Zarządu, z wyłączeniem osób wymienionych w § 8. ust. 2 </w:t>
      </w:r>
      <w:proofErr w:type="spellStart"/>
      <w:r>
        <w:rPr>
          <w:rFonts w:ascii="Verdana" w:eastAsia="Verdana" w:hAnsi="Verdana" w:cs="Verdana"/>
          <w:sz w:val="20"/>
          <w:szCs w:val="20"/>
        </w:rPr>
        <w:t>pkt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2) oraz </w:t>
      </w:r>
      <w:proofErr w:type="spellStart"/>
      <w:r>
        <w:rPr>
          <w:rFonts w:ascii="Verdana" w:eastAsia="Verdana" w:hAnsi="Verdana" w:cs="Verdana"/>
          <w:sz w:val="20"/>
          <w:szCs w:val="20"/>
        </w:rPr>
        <w:t>pkt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3), jest r</w:t>
      </w:r>
      <w:r>
        <w:rPr>
          <w:rFonts w:ascii="Verdana" w:eastAsia="Verdana" w:hAnsi="Verdana" w:cs="Verdana"/>
          <w:sz w:val="20"/>
          <w:szCs w:val="20"/>
        </w:rPr>
        <w:t xml:space="preserve">eprezentantem wyłącznie jednego z Bloków. Każdy Blok może mieć tylko jednego reprezentanta w Zarządzie. </w:t>
      </w:r>
    </w:p>
    <w:p w:rsidR="00935DD0" w:rsidRDefault="00EF71F6">
      <w:pPr>
        <w:pStyle w:val="normal"/>
        <w:numPr>
          <w:ilvl w:val="0"/>
          <w:numId w:val="30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Każde Koło Naukowe wystawia maksymalnie jednego kandydata na członka Zarządu spośród wszystkich członków swojego Koła.</w:t>
      </w:r>
    </w:p>
    <w:p w:rsidR="00935DD0" w:rsidRDefault="00EF71F6">
      <w:pPr>
        <w:pStyle w:val="normal"/>
        <w:numPr>
          <w:ilvl w:val="0"/>
          <w:numId w:val="30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Każde Koło, poprzez swojego Prze</w:t>
      </w:r>
      <w:r>
        <w:rPr>
          <w:rFonts w:ascii="Verdana" w:eastAsia="Verdana" w:hAnsi="Verdana" w:cs="Verdana"/>
          <w:sz w:val="20"/>
          <w:szCs w:val="20"/>
        </w:rPr>
        <w:t>wodniczącego, może zagłosować tylko na jednego kandydata w swoim Bloku.</w:t>
      </w:r>
    </w:p>
    <w:p w:rsidR="00935DD0" w:rsidRDefault="00EF71F6">
      <w:pPr>
        <w:pStyle w:val="normal"/>
        <w:numPr>
          <w:ilvl w:val="0"/>
          <w:numId w:val="30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 procedurze i harmonogramie przeprowadzenia wyborów na członków Zarządu decyduje USKW na drodze zarządzenia ogłaszanego nie później niż na 30 dni przed planowaną datą przeprowadzenia </w:t>
      </w:r>
      <w:r>
        <w:rPr>
          <w:rFonts w:ascii="Verdana" w:eastAsia="Verdana" w:hAnsi="Verdana" w:cs="Verdana"/>
          <w:sz w:val="20"/>
          <w:szCs w:val="20"/>
        </w:rPr>
        <w:t xml:space="preserve">wyborów. </w:t>
      </w:r>
    </w:p>
    <w:p w:rsidR="00935DD0" w:rsidRDefault="00EF71F6">
      <w:pPr>
        <w:pStyle w:val="normal"/>
        <w:numPr>
          <w:ilvl w:val="0"/>
          <w:numId w:val="30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USKW przekazuje ustalony harmonogram, o którym mowa w ust. 5., do wiadomości Pełnomocników Rektora ds. Kół Naukowych, Przewodniczącego URSS AGH oraz Przewodniczącego KR.</w:t>
      </w:r>
    </w:p>
    <w:p w:rsidR="00935DD0" w:rsidRDefault="00EF71F6">
      <w:pPr>
        <w:pStyle w:val="normal"/>
        <w:numPr>
          <w:ilvl w:val="0"/>
          <w:numId w:val="30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Nad prawidłowym przebiegiem wyborów czuwa USKW.</w:t>
      </w:r>
    </w:p>
    <w:p w:rsidR="00935DD0" w:rsidRDefault="00EF71F6">
      <w:pPr>
        <w:pStyle w:val="normal"/>
        <w:numPr>
          <w:ilvl w:val="0"/>
          <w:numId w:val="30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Kandydat na członka Zarządu </w:t>
      </w:r>
      <w:r>
        <w:rPr>
          <w:rFonts w:ascii="Verdana" w:eastAsia="Verdana" w:hAnsi="Verdana" w:cs="Verdana"/>
          <w:sz w:val="20"/>
          <w:szCs w:val="20"/>
        </w:rPr>
        <w:t>staje się członkiem-elektem Zarządu w momencie zaakceptowania wyborów przez USKW.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§ 16. </w:t>
      </w:r>
    </w:p>
    <w:p w:rsidR="00935DD0" w:rsidRDefault="00EF71F6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Od momentu zatwierdzenia ważności wyborów do czasu rozpoczęcia kadencji, członkowie-elekci Zarządu mogą podejmować działania konieczne do prawidłowego rozpoczęcia kadencji, a w szczególności: </w:t>
      </w:r>
    </w:p>
    <w:p w:rsidR="00935DD0" w:rsidRDefault="00EF71F6">
      <w:pPr>
        <w:pStyle w:val="normal"/>
        <w:spacing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1) zwoływać zebrania, </w:t>
      </w:r>
    </w:p>
    <w:p w:rsidR="00935DD0" w:rsidRDefault="00EF71F6">
      <w:pPr>
        <w:pStyle w:val="normal"/>
        <w:spacing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2) wydawać opinie związane ze studenckim</w:t>
      </w:r>
      <w:r>
        <w:rPr>
          <w:rFonts w:ascii="Verdana" w:eastAsia="Verdana" w:hAnsi="Verdana" w:cs="Verdana"/>
          <w:sz w:val="20"/>
          <w:szCs w:val="20"/>
        </w:rPr>
        <w:t xml:space="preserve"> ruchem naukowym.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§ 17.</w:t>
      </w:r>
    </w:p>
    <w:p w:rsidR="00935DD0" w:rsidRDefault="00EF71F6">
      <w:pPr>
        <w:pStyle w:val="normal"/>
        <w:numPr>
          <w:ilvl w:val="0"/>
          <w:numId w:val="19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Mandat członka Zarządu wygasa z chwilą:</w:t>
      </w:r>
    </w:p>
    <w:p w:rsidR="00935DD0" w:rsidRDefault="00EF71F6">
      <w:pPr>
        <w:pStyle w:val="normal"/>
        <w:numPr>
          <w:ilvl w:val="0"/>
          <w:numId w:val="1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Utraty statusu studenta AGH, </w:t>
      </w:r>
    </w:p>
    <w:p w:rsidR="00935DD0" w:rsidRDefault="00EF71F6">
      <w:pPr>
        <w:pStyle w:val="normal"/>
        <w:numPr>
          <w:ilvl w:val="0"/>
          <w:numId w:val="1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Rezygnacji z mandatu, </w:t>
      </w:r>
    </w:p>
    <w:p w:rsidR="00935DD0" w:rsidRDefault="00EF71F6">
      <w:pPr>
        <w:pStyle w:val="normal"/>
        <w:numPr>
          <w:ilvl w:val="0"/>
          <w:numId w:val="1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Odwołania przez pozostałych członków Zarządu przy obecności ponad połowy członków Zarządu na wniosek 2/3 członków Zarządu, Przewodnicząceg</w:t>
      </w:r>
      <w:r>
        <w:rPr>
          <w:rFonts w:ascii="Verdana" w:eastAsia="Verdana" w:hAnsi="Verdana" w:cs="Verdana"/>
          <w:sz w:val="20"/>
          <w:szCs w:val="20"/>
        </w:rPr>
        <w:t>o URSS AGH lub 2/3 Kół z danego Bloku,  z którego wywodzi się członek Zarządu,</w:t>
      </w:r>
    </w:p>
    <w:p w:rsidR="00935DD0" w:rsidRDefault="00EF71F6">
      <w:pPr>
        <w:pStyle w:val="normal"/>
        <w:numPr>
          <w:ilvl w:val="0"/>
          <w:numId w:val="1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Odwołania przez URSS AGH przy obecności ponad połowy członków URSS AGH na wniosek 2/3 członków Zarządu, Przewodniczącego Rady, Przewodniczącego URSS AGH lub 2/3 Kół z danego Blo</w:t>
      </w:r>
      <w:r>
        <w:rPr>
          <w:rFonts w:ascii="Verdana" w:eastAsia="Verdana" w:hAnsi="Verdana" w:cs="Verdana"/>
          <w:sz w:val="20"/>
          <w:szCs w:val="20"/>
        </w:rPr>
        <w:t xml:space="preserve">ku, z którego wywodzi się członek Zarządu, </w:t>
      </w:r>
    </w:p>
    <w:p w:rsidR="00935DD0" w:rsidRDefault="00EF71F6">
      <w:pPr>
        <w:pStyle w:val="normal"/>
        <w:numPr>
          <w:ilvl w:val="0"/>
          <w:numId w:val="1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Ukarania prawomocnym orzeczeniem komisji dyscyplinarnej właściwej do spraw studentów.</w:t>
      </w:r>
    </w:p>
    <w:p w:rsidR="00935DD0" w:rsidRDefault="00EF71F6">
      <w:pPr>
        <w:pStyle w:val="normal"/>
        <w:numPr>
          <w:ilvl w:val="0"/>
          <w:numId w:val="19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W przypadku wygaśnięcia mandatu członka Zarządu, USKW zarządza wybory uzupełniające nie później niż w ciągu 14 dni roboczych o</w:t>
      </w:r>
      <w:r>
        <w:rPr>
          <w:rFonts w:ascii="Verdana" w:eastAsia="Verdana" w:hAnsi="Verdana" w:cs="Verdana"/>
          <w:sz w:val="20"/>
          <w:szCs w:val="20"/>
        </w:rPr>
        <w:t xml:space="preserve">d dnia wygaśnięcia mandatu, z wyłączeniem przerwy wakacyjnej. </w:t>
      </w:r>
    </w:p>
    <w:p w:rsidR="00935DD0" w:rsidRDefault="00EF71F6">
      <w:pPr>
        <w:pStyle w:val="normal"/>
        <w:numPr>
          <w:ilvl w:val="0"/>
          <w:numId w:val="19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Wybory uzupełniające na członka Zarządu przeprowadzane są na zasadach opisanych w § 16. ust. 1. - 4. i ust. 6..</w:t>
      </w:r>
    </w:p>
    <w:p w:rsidR="00935DD0" w:rsidRDefault="00EF71F6">
      <w:pPr>
        <w:pStyle w:val="normal"/>
        <w:numPr>
          <w:ilvl w:val="0"/>
          <w:numId w:val="19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Członek Zarządu wybrany w wyborach uzupełniających pełni swoją funkcję do końca kadencji, na którą wybrany był jego poprzednik. </w:t>
      </w:r>
    </w:p>
    <w:p w:rsidR="00935DD0" w:rsidRDefault="00EF71F6">
      <w:pPr>
        <w:pStyle w:val="normal"/>
        <w:numPr>
          <w:ilvl w:val="0"/>
          <w:numId w:val="19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Zapisów ust. 1 </w:t>
      </w:r>
      <w:proofErr w:type="spellStart"/>
      <w:r>
        <w:rPr>
          <w:rFonts w:ascii="Verdana" w:eastAsia="Verdana" w:hAnsi="Verdana" w:cs="Verdana"/>
          <w:sz w:val="20"/>
          <w:szCs w:val="20"/>
        </w:rPr>
        <w:t>pkt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2) - 4) oraz ust. 2-4 nie stosuje się wobec Przewodniczącego URSS AGH. Odwołanie i wybór nowego Przewodniczą</w:t>
      </w:r>
      <w:r>
        <w:rPr>
          <w:rFonts w:ascii="Verdana" w:eastAsia="Verdana" w:hAnsi="Verdana" w:cs="Verdana"/>
          <w:sz w:val="20"/>
          <w:szCs w:val="20"/>
        </w:rPr>
        <w:t>cego URSS AGH odbywa się na zasadach określonych w Ordynacji.</w:t>
      </w:r>
    </w:p>
    <w:p w:rsidR="00935DD0" w:rsidRDefault="00EF71F6">
      <w:pPr>
        <w:pStyle w:val="normal"/>
        <w:numPr>
          <w:ilvl w:val="0"/>
          <w:numId w:val="19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Zapisów ust. 1 </w:t>
      </w:r>
      <w:proofErr w:type="spellStart"/>
      <w:r>
        <w:rPr>
          <w:rFonts w:ascii="Verdana" w:eastAsia="Verdana" w:hAnsi="Verdana" w:cs="Verdana"/>
          <w:sz w:val="20"/>
          <w:szCs w:val="20"/>
        </w:rPr>
        <w:t>pkt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3) - 4) oraz ust. 2-4 nie stosuje się wobec osoby wymienionej w § 8. ust. 2 </w:t>
      </w:r>
      <w:proofErr w:type="spellStart"/>
      <w:r>
        <w:rPr>
          <w:rFonts w:ascii="Verdana" w:eastAsia="Verdana" w:hAnsi="Verdana" w:cs="Verdana"/>
          <w:sz w:val="20"/>
          <w:szCs w:val="20"/>
        </w:rPr>
        <w:t>pkt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3). Odwołania i wyboru dokonuje Przewodniczący URSS AGH na drodze decyzji.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agwek3"/>
        <w:spacing w:line="360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bookmarkStart w:id="8" w:name="_b9ig84u5h7kb" w:colFirst="0" w:colLast="0"/>
      <w:bookmarkEnd w:id="8"/>
      <w:r>
        <w:rPr>
          <w:rFonts w:ascii="Verdana" w:eastAsia="Verdana" w:hAnsi="Verdana" w:cs="Verdana"/>
          <w:b/>
          <w:color w:val="000000"/>
          <w:sz w:val="22"/>
          <w:szCs w:val="22"/>
        </w:rPr>
        <w:t>Rozdział IX. Tryb w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yboru i odwoływania Przewodniczącego Rady</w:t>
      </w:r>
    </w:p>
    <w:p w:rsidR="00935DD0" w:rsidRDefault="00935DD0">
      <w:pPr>
        <w:pStyle w:val="normal"/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§ 18.</w:t>
      </w:r>
    </w:p>
    <w:p w:rsidR="00935DD0" w:rsidRDefault="00EF71F6">
      <w:pPr>
        <w:pStyle w:val="normal"/>
        <w:numPr>
          <w:ilvl w:val="0"/>
          <w:numId w:val="6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Członkowie Zarządu, wybrani na zasadach opisanych w § 16., wybierają spośród siebie Przewodniczącego Rady. </w:t>
      </w:r>
    </w:p>
    <w:p w:rsidR="00935DD0" w:rsidRDefault="00EF71F6">
      <w:pPr>
        <w:pStyle w:val="normal"/>
        <w:numPr>
          <w:ilvl w:val="0"/>
          <w:numId w:val="6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Funkcji Przewodniczącego Rady nie może pełnić osoba wymieniona w § 8. ust. 2 </w:t>
      </w:r>
      <w:proofErr w:type="spellStart"/>
      <w:r>
        <w:rPr>
          <w:rFonts w:ascii="Verdana" w:eastAsia="Verdana" w:hAnsi="Verdana" w:cs="Verdana"/>
          <w:sz w:val="20"/>
          <w:szCs w:val="20"/>
        </w:rPr>
        <w:t>pkt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2) oraz </w:t>
      </w:r>
      <w:proofErr w:type="spellStart"/>
      <w:r>
        <w:rPr>
          <w:rFonts w:ascii="Verdana" w:eastAsia="Verdana" w:hAnsi="Verdana" w:cs="Verdana"/>
          <w:sz w:val="20"/>
          <w:szCs w:val="20"/>
        </w:rPr>
        <w:t>pkt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3), za wyjątkiem sytuacji opisanej w § 21. ust. 1..</w:t>
      </w:r>
    </w:p>
    <w:p w:rsidR="00935DD0" w:rsidRDefault="00EF71F6">
      <w:pPr>
        <w:pStyle w:val="normal"/>
        <w:numPr>
          <w:ilvl w:val="0"/>
          <w:numId w:val="6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Wyborcze posiedzenie, na którym ma zostać wybrany Przewodniczący Rady, prowadzi i zwołuje USKW, w terminie do 1</w:t>
      </w:r>
      <w:r>
        <w:rPr>
          <w:rFonts w:ascii="Verdana" w:eastAsia="Verdana" w:hAnsi="Verdana" w:cs="Verdana"/>
          <w:sz w:val="20"/>
          <w:szCs w:val="20"/>
        </w:rPr>
        <w:t xml:space="preserve">0 dni roboczych od zatwierdzenia wyników wyborów na członków Zarządu.  </w:t>
      </w:r>
    </w:p>
    <w:p w:rsidR="00935DD0" w:rsidRDefault="00EF71F6">
      <w:pPr>
        <w:pStyle w:val="normal"/>
        <w:numPr>
          <w:ilvl w:val="0"/>
          <w:numId w:val="6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 i miejsce wyborczego posiedzenia przekazywane jest członkom Zarządu nie później niż w terminie określonym w ust. 3..</w:t>
      </w:r>
    </w:p>
    <w:p w:rsidR="00935DD0" w:rsidRDefault="00EF71F6">
      <w:pPr>
        <w:pStyle w:val="normal"/>
        <w:numPr>
          <w:ilvl w:val="0"/>
          <w:numId w:val="6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 posiedzeniu, o którym mowa w ust. 4, członkowie Zarządu, w </w:t>
      </w:r>
      <w:r>
        <w:rPr>
          <w:rFonts w:ascii="Verdana" w:eastAsia="Verdana" w:hAnsi="Verdana" w:cs="Verdana"/>
          <w:sz w:val="20"/>
          <w:szCs w:val="20"/>
        </w:rPr>
        <w:t>głosowaniu tajnym, bezwzględną większością głosów przy obecności ponad 2/3 członków Zarządu, wybierają Przewodniczącego Rady.</w:t>
      </w:r>
    </w:p>
    <w:p w:rsidR="00935DD0" w:rsidRDefault="00935DD0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§ 19. </w:t>
      </w:r>
    </w:p>
    <w:p w:rsidR="00935DD0" w:rsidRDefault="00EF71F6">
      <w:pPr>
        <w:pStyle w:val="normal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Mandat Przewodniczącego Rady wygasa z chwilą:</w:t>
      </w:r>
    </w:p>
    <w:p w:rsidR="00935DD0" w:rsidRDefault="00EF71F6">
      <w:pPr>
        <w:pStyle w:val="normal"/>
        <w:numPr>
          <w:ilvl w:val="0"/>
          <w:numId w:val="22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Utraty statusu studenta AGH, </w:t>
      </w:r>
    </w:p>
    <w:p w:rsidR="00935DD0" w:rsidRDefault="00EF71F6">
      <w:pPr>
        <w:pStyle w:val="normal"/>
        <w:numPr>
          <w:ilvl w:val="0"/>
          <w:numId w:val="22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Rezygnacji z mandatu, </w:t>
      </w:r>
    </w:p>
    <w:p w:rsidR="00935DD0" w:rsidRDefault="00EF71F6">
      <w:pPr>
        <w:pStyle w:val="normal"/>
        <w:numPr>
          <w:ilvl w:val="0"/>
          <w:numId w:val="22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Odwołania przez pozosta</w:t>
      </w:r>
      <w:r>
        <w:rPr>
          <w:rFonts w:ascii="Verdana" w:eastAsia="Verdana" w:hAnsi="Verdana" w:cs="Verdana"/>
          <w:sz w:val="20"/>
          <w:szCs w:val="20"/>
        </w:rPr>
        <w:t xml:space="preserve">łych członków Zarządu przy obecności ponad połowy członków Zarządu na wniosek 2/3 członków Zarządu, </w:t>
      </w:r>
      <w:r>
        <w:rPr>
          <w:rFonts w:ascii="Verdana" w:eastAsia="Verdana" w:hAnsi="Verdana" w:cs="Verdana"/>
          <w:sz w:val="20"/>
          <w:szCs w:val="20"/>
        </w:rPr>
        <w:lastRenderedPageBreak/>
        <w:t>Przewodniczącego URSS AGH lub 2/3 Kół z Bloku, z którego wywodzi się Przewodniczący Rady,</w:t>
      </w:r>
    </w:p>
    <w:p w:rsidR="00935DD0" w:rsidRDefault="00EF71F6">
      <w:pPr>
        <w:pStyle w:val="normal"/>
        <w:numPr>
          <w:ilvl w:val="0"/>
          <w:numId w:val="22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Odwołania przez URSS AGH przy obecności ponad połowy członków URSS</w:t>
      </w:r>
      <w:r>
        <w:rPr>
          <w:rFonts w:ascii="Verdana" w:eastAsia="Verdana" w:hAnsi="Verdana" w:cs="Verdana"/>
          <w:sz w:val="20"/>
          <w:szCs w:val="20"/>
        </w:rPr>
        <w:t xml:space="preserve"> AGH na wniosek 2/3 członków Zarządu, Przewodniczącego URSS AGH lub 2/3 Kół z danego Bloku, z którego wywodzi się Przewodniczący Rady,</w:t>
      </w:r>
    </w:p>
    <w:p w:rsidR="00935DD0" w:rsidRDefault="00EF71F6">
      <w:pPr>
        <w:pStyle w:val="normal"/>
        <w:numPr>
          <w:ilvl w:val="0"/>
          <w:numId w:val="22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Ukarania prawomocnym orzeczeniem komisji dyscyplinarnej właściwej do spraw studentów.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§ 20.</w:t>
      </w:r>
    </w:p>
    <w:p w:rsidR="00935DD0" w:rsidRDefault="00EF71F6">
      <w:pPr>
        <w:pStyle w:val="normal"/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 przypadku wygaśnięcia mand</w:t>
      </w:r>
      <w:r>
        <w:rPr>
          <w:rFonts w:ascii="Verdana" w:eastAsia="Verdana" w:hAnsi="Verdana" w:cs="Verdana"/>
          <w:sz w:val="20"/>
          <w:szCs w:val="20"/>
        </w:rPr>
        <w:t>atu Przewodniczącego Rady, jego obowiązki przejmuje Przewodniczący URSS AGH, aż do zakończenia wyborów na nowego Przewodniczącego Rady.</w:t>
      </w:r>
    </w:p>
    <w:p w:rsidR="00935DD0" w:rsidRDefault="00EF71F6">
      <w:pPr>
        <w:pStyle w:val="normal"/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 przypadku, o którym mowa w ust. 1,  USKW zarządza wybory uzupełniające nie później niż w ciągu 14 dni roboczych od dni</w:t>
      </w:r>
      <w:r>
        <w:rPr>
          <w:rFonts w:ascii="Verdana" w:eastAsia="Verdana" w:hAnsi="Verdana" w:cs="Verdana"/>
          <w:sz w:val="20"/>
          <w:szCs w:val="20"/>
        </w:rPr>
        <w:t xml:space="preserve">a wygaśnięcia mandatu,                           z wyłączeniem przerwy wakacyjnej. 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p w:rsidR="00935DD0" w:rsidRDefault="00EF71F6">
      <w:pPr>
        <w:pStyle w:val="Nagwek3"/>
        <w:spacing w:line="360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bookmarkStart w:id="9" w:name="_1mgetip4p9s" w:colFirst="0" w:colLast="0"/>
      <w:bookmarkEnd w:id="9"/>
      <w:r>
        <w:rPr>
          <w:rFonts w:ascii="Verdana" w:eastAsia="Verdana" w:hAnsi="Verdana" w:cs="Verdana"/>
          <w:b/>
          <w:color w:val="000000"/>
          <w:sz w:val="22"/>
          <w:szCs w:val="22"/>
        </w:rPr>
        <w:t>Rozdział X. Komisarz Wyborczy Rady</w:t>
      </w:r>
    </w:p>
    <w:p w:rsidR="00935DD0" w:rsidRDefault="00935DD0">
      <w:pPr>
        <w:pStyle w:val="normal"/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§ 21.</w:t>
      </w:r>
    </w:p>
    <w:p w:rsidR="00935DD0" w:rsidRDefault="00EF71F6">
      <w:pPr>
        <w:pStyle w:val="normal"/>
        <w:numPr>
          <w:ilvl w:val="0"/>
          <w:numId w:val="2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Komisarz Wyborczy Rady jest najwyższym i niezależnym organem wyborczym RKN.</w:t>
      </w:r>
    </w:p>
    <w:p w:rsidR="00935DD0" w:rsidRDefault="00EF71F6">
      <w:pPr>
        <w:pStyle w:val="normal"/>
        <w:numPr>
          <w:ilvl w:val="0"/>
          <w:numId w:val="2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Funkcję Komisarza Wyborczego Rady </w:t>
      </w:r>
      <w:proofErr w:type="spellStart"/>
      <w:r>
        <w:rPr>
          <w:rFonts w:ascii="Verdana" w:eastAsia="Verdana" w:hAnsi="Verdana" w:cs="Verdana"/>
          <w:sz w:val="20"/>
          <w:szCs w:val="20"/>
        </w:rPr>
        <w:t>Rady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sprawuje USKW URSS AGH.</w:t>
      </w:r>
    </w:p>
    <w:p w:rsidR="00935DD0" w:rsidRDefault="00EF71F6">
      <w:pPr>
        <w:pStyle w:val="normal"/>
        <w:numPr>
          <w:ilvl w:val="0"/>
          <w:numId w:val="2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Ilekroć w niniejszym Regulaminie mowa o USKW, należy przez to rozumieć również Zastępcę USKW, któremu USKW powierza dany zakres kompetencji i obowiązków. </w:t>
      </w:r>
    </w:p>
    <w:p w:rsidR="00935DD0" w:rsidRDefault="00EF71F6">
      <w:pPr>
        <w:pStyle w:val="normal"/>
        <w:numPr>
          <w:ilvl w:val="0"/>
          <w:numId w:val="2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Decyzje USKW w kwestiach związanych z </w:t>
      </w:r>
      <w:r>
        <w:rPr>
          <w:rFonts w:ascii="Verdana" w:eastAsia="Verdana" w:hAnsi="Verdana" w:cs="Verdana"/>
          <w:sz w:val="20"/>
          <w:szCs w:val="20"/>
        </w:rPr>
        <w:t>wyborami lub innymi kwestiami zastrzeżonymi dla niego w niniejszym Regulaminie są ostateczne.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§ 22.</w:t>
      </w:r>
    </w:p>
    <w:p w:rsidR="00935DD0" w:rsidRDefault="00EF71F6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 obowiązków USKW należy:</w:t>
      </w:r>
    </w:p>
    <w:p w:rsidR="00935DD0" w:rsidRDefault="00EF71F6">
      <w:pPr>
        <w:pStyle w:val="normal"/>
        <w:numPr>
          <w:ilvl w:val="0"/>
          <w:numId w:val="15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Nadzór nad przygotowaniem procedury wyborczej, przebiegiem wyborów oraz podejmowanie decyzji o ważności wyborów przeprowadzonych</w:t>
      </w:r>
      <w:r>
        <w:rPr>
          <w:rFonts w:ascii="Verdana" w:eastAsia="Verdana" w:hAnsi="Verdana" w:cs="Verdana"/>
          <w:sz w:val="20"/>
          <w:szCs w:val="20"/>
        </w:rPr>
        <w:t xml:space="preserve"> w strukturze Rady i podejmowanie decyzji rozstrzygającej o ważności wyborów,</w:t>
      </w:r>
    </w:p>
    <w:p w:rsidR="00935DD0" w:rsidRDefault="00EF71F6">
      <w:pPr>
        <w:pStyle w:val="normal"/>
        <w:numPr>
          <w:ilvl w:val="0"/>
          <w:numId w:val="15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Informowanie odpowiednich przedstawicieli administracji uczelnianej                               o personaliach studentów, którzy zostali wybrani lub utracili mandat do reprezen</w:t>
      </w:r>
      <w:r>
        <w:rPr>
          <w:rFonts w:ascii="Verdana" w:eastAsia="Verdana" w:hAnsi="Verdana" w:cs="Verdana"/>
          <w:sz w:val="20"/>
          <w:szCs w:val="20"/>
        </w:rPr>
        <w:t>towania Rady,</w:t>
      </w:r>
    </w:p>
    <w:p w:rsidR="00935DD0" w:rsidRDefault="00EF71F6">
      <w:pPr>
        <w:pStyle w:val="normal"/>
        <w:numPr>
          <w:ilvl w:val="0"/>
          <w:numId w:val="15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Zwoływanie, w trybie określonym w § 18. posiedzenia wyborczego Zarządu, na którym ma zostać wybrać Przewodniczący Rady,</w:t>
      </w:r>
    </w:p>
    <w:p w:rsidR="00935DD0" w:rsidRDefault="00EF71F6">
      <w:pPr>
        <w:pStyle w:val="normal"/>
        <w:numPr>
          <w:ilvl w:val="0"/>
          <w:numId w:val="15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Prowadzenie posiedzeń Zarządu, w częściach dotyczących wyborów lub głosowań osobowych,</w:t>
      </w:r>
    </w:p>
    <w:p w:rsidR="00935DD0" w:rsidRDefault="00EF71F6">
      <w:pPr>
        <w:pStyle w:val="normal"/>
        <w:numPr>
          <w:ilvl w:val="0"/>
          <w:numId w:val="15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Inne, wymienione w niniejszym Regul</w:t>
      </w:r>
      <w:r>
        <w:rPr>
          <w:rFonts w:ascii="Verdana" w:eastAsia="Verdana" w:hAnsi="Verdana" w:cs="Verdana"/>
          <w:sz w:val="20"/>
          <w:szCs w:val="20"/>
        </w:rPr>
        <w:t xml:space="preserve">aminie. 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</w:rPr>
      </w:pPr>
    </w:p>
    <w:p w:rsidR="00935DD0" w:rsidRDefault="00EF71F6">
      <w:pPr>
        <w:pStyle w:val="Nagwek3"/>
        <w:spacing w:line="360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bookmarkStart w:id="10" w:name="_4aziybiw0aqk" w:colFirst="0" w:colLast="0"/>
      <w:bookmarkEnd w:id="10"/>
      <w:r>
        <w:rPr>
          <w:rFonts w:ascii="Verdana" w:eastAsia="Verdana" w:hAnsi="Verdana" w:cs="Verdana"/>
          <w:b/>
          <w:color w:val="000000"/>
          <w:sz w:val="22"/>
          <w:szCs w:val="22"/>
        </w:rPr>
        <w:t>Rozdział XI. Komisja Rewizyjna Rady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§ 23.</w:t>
      </w:r>
    </w:p>
    <w:p w:rsidR="00935DD0" w:rsidRDefault="00EF71F6">
      <w:pPr>
        <w:pStyle w:val="normal"/>
        <w:numPr>
          <w:ilvl w:val="0"/>
          <w:numId w:val="5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Komisja Rewizyjna jest organem kontrolnym i opiniodawczym dla Zarządu. </w:t>
      </w:r>
    </w:p>
    <w:p w:rsidR="00935DD0" w:rsidRDefault="00EF71F6">
      <w:pPr>
        <w:pStyle w:val="normal"/>
        <w:numPr>
          <w:ilvl w:val="0"/>
          <w:numId w:val="5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Funkcję Komisji Rewizyjnej Rady sprawuje Komisja Rewizyjna URSS AGH. 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§ 24.</w:t>
      </w:r>
    </w:p>
    <w:p w:rsidR="00935DD0" w:rsidRDefault="00EF71F6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Komisja Rewizyjna:</w:t>
      </w:r>
    </w:p>
    <w:p w:rsidR="00935DD0" w:rsidRDefault="00EF71F6">
      <w:pPr>
        <w:pStyle w:val="normal"/>
        <w:numPr>
          <w:ilvl w:val="0"/>
          <w:numId w:val="3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Czuwa nad przestrzeganiem Regulaminu i innych przepisów prawa przez członków Zarządu,</w:t>
      </w:r>
    </w:p>
    <w:p w:rsidR="00935DD0" w:rsidRDefault="00EF71F6">
      <w:pPr>
        <w:pStyle w:val="normal"/>
        <w:numPr>
          <w:ilvl w:val="0"/>
          <w:numId w:val="3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Monitoruje wydatkowanie środków finansowych przez Zarząd,</w:t>
      </w:r>
    </w:p>
    <w:p w:rsidR="00935DD0" w:rsidRDefault="00EF71F6">
      <w:pPr>
        <w:pStyle w:val="normal"/>
        <w:numPr>
          <w:ilvl w:val="0"/>
          <w:numId w:val="3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Weryfikuje zgodność działań Zarządu z powszechnie obowiązującymi aktami prawnymi,</w:t>
      </w:r>
    </w:p>
    <w:p w:rsidR="00935DD0" w:rsidRDefault="00EF71F6">
      <w:pPr>
        <w:pStyle w:val="normal"/>
        <w:numPr>
          <w:ilvl w:val="0"/>
          <w:numId w:val="3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Wydaje i publikuje decyzje w s</w:t>
      </w:r>
      <w:r>
        <w:rPr>
          <w:rFonts w:ascii="Verdana" w:eastAsia="Verdana" w:hAnsi="Verdana" w:cs="Verdana"/>
          <w:sz w:val="20"/>
          <w:szCs w:val="20"/>
        </w:rPr>
        <w:t>prawie interpretacji zapisów niniejszego Regulaminu i regulacji wydanych na jego podstawie,</w:t>
      </w:r>
    </w:p>
    <w:p w:rsidR="00935DD0" w:rsidRDefault="00EF71F6">
      <w:pPr>
        <w:pStyle w:val="normal"/>
        <w:numPr>
          <w:ilvl w:val="0"/>
          <w:numId w:val="3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Wnioskuje do Przewodniczącego Rady o zwołanie Posiedzenia Zarządu,</w:t>
      </w:r>
    </w:p>
    <w:p w:rsidR="00935DD0" w:rsidRDefault="00EF71F6">
      <w:pPr>
        <w:pStyle w:val="normal"/>
        <w:numPr>
          <w:ilvl w:val="0"/>
          <w:numId w:val="3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Monitoruje nieobecności na posiedzeniach Zarządu.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§ 25.</w:t>
      </w:r>
    </w:p>
    <w:p w:rsidR="00935DD0" w:rsidRDefault="00EF71F6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Przewodniczący KR lub upoważniony przez </w:t>
      </w:r>
      <w:r>
        <w:rPr>
          <w:rFonts w:ascii="Verdana" w:eastAsia="Verdana" w:hAnsi="Verdana" w:cs="Verdana"/>
          <w:sz w:val="20"/>
          <w:szCs w:val="20"/>
        </w:rPr>
        <w:t>niego członek KR może:</w:t>
      </w:r>
    </w:p>
    <w:p w:rsidR="00935DD0" w:rsidRDefault="00EF71F6">
      <w:pPr>
        <w:pStyle w:val="normal"/>
        <w:numPr>
          <w:ilvl w:val="0"/>
          <w:numId w:val="1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uczestniczyć bez prawa głosu w posiedzeniach Zarządu, </w:t>
      </w:r>
    </w:p>
    <w:p w:rsidR="00935DD0" w:rsidRDefault="00EF71F6">
      <w:pPr>
        <w:pStyle w:val="normal"/>
        <w:numPr>
          <w:ilvl w:val="0"/>
          <w:numId w:val="1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żądać od Przewodniczącego Rady protokołów oraz pisemnych sprawozdań                                              z działalności Rady (nie częściej niż raz w semestrze),</w:t>
      </w:r>
    </w:p>
    <w:p w:rsidR="00935DD0" w:rsidRDefault="00EF71F6">
      <w:pPr>
        <w:pStyle w:val="normal"/>
        <w:numPr>
          <w:ilvl w:val="0"/>
          <w:numId w:val="1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zgłaszać uwagi i udzielać zaleceń dotyczących stwierdzonych uchybień.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agwek3"/>
        <w:spacing w:line="360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bookmarkStart w:id="11" w:name="_52prg190o1i7" w:colFirst="0" w:colLast="0"/>
      <w:bookmarkEnd w:id="11"/>
      <w:r>
        <w:rPr>
          <w:rFonts w:ascii="Verdana" w:eastAsia="Verdana" w:hAnsi="Verdana" w:cs="Verdana"/>
          <w:b/>
          <w:color w:val="000000"/>
          <w:sz w:val="22"/>
          <w:szCs w:val="22"/>
        </w:rPr>
        <w:t>Rozdział XII. Przepisy przejściowe i końcowe</w:t>
      </w:r>
    </w:p>
    <w:p w:rsidR="00935DD0" w:rsidRDefault="00935DD0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§ 26.</w:t>
      </w:r>
    </w:p>
    <w:p w:rsidR="00935DD0" w:rsidRDefault="00EF71F6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Załącznik, o którym mowa w § 1. ust. 3. zostanie uchwalony przez URSS AGH w terminie 60 dni od dnia rozpoczęcia pierwszej kadencji Ra</w:t>
      </w:r>
      <w:r>
        <w:rPr>
          <w:rFonts w:ascii="Verdana" w:eastAsia="Verdana" w:hAnsi="Verdana" w:cs="Verdana"/>
          <w:sz w:val="20"/>
          <w:szCs w:val="20"/>
        </w:rPr>
        <w:t xml:space="preserve">dy. 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§ 27.</w:t>
      </w:r>
    </w:p>
    <w:p w:rsidR="00935DD0" w:rsidRDefault="00EF71F6">
      <w:pPr>
        <w:pStyle w:val="normal"/>
        <w:numPr>
          <w:ilvl w:val="0"/>
          <w:numId w:val="27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Uchwalenie nowego Regulaminu wraz z załącznikami lub ich zmiana mogą zostać dokonane przez URSS AGH większością kwalifikowaną 2/3 głosów w obecności ponad połowy liczby członków URSS AGH. </w:t>
      </w:r>
    </w:p>
    <w:p w:rsidR="00935DD0" w:rsidRDefault="00EF71F6">
      <w:pPr>
        <w:pStyle w:val="normal"/>
        <w:numPr>
          <w:ilvl w:val="0"/>
          <w:numId w:val="27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Propozycje zmian w niniejszym Regulaminie lub załącznik</w:t>
      </w:r>
      <w:r>
        <w:rPr>
          <w:rFonts w:ascii="Verdana" w:eastAsia="Verdana" w:hAnsi="Verdana" w:cs="Verdana"/>
          <w:sz w:val="20"/>
          <w:szCs w:val="20"/>
        </w:rPr>
        <w:t xml:space="preserve">ach powinny być przesłane wszystkim członkom URSS AGH na co najmniej 7 dni przed terminem posiedzenia.  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§ 28.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935DD0" w:rsidRDefault="00EF71F6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Wątpliwości dotyczące wykładni i stosowania Regulaminu rozstrzyga Komisja Rewizyjna, chyba, że w Regulaminie lub Ordynacji zastrzeżono inaczej.</w:t>
      </w:r>
    </w:p>
    <w:p w:rsidR="00935DD0" w:rsidRDefault="00935DD0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§ 29.</w:t>
      </w:r>
    </w:p>
    <w:p w:rsidR="00935DD0" w:rsidRDefault="00EF71F6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Decyzje w sprawach nieprzewidzianych w Regulaminie podejmuje Zarząd, chyba, że                 w niniejszym Regulaminie, Regulaminie Samorządu Studentów AGH lub Ordynacji zastrzeżono inaczej.  </w:t>
      </w:r>
    </w:p>
    <w:p w:rsidR="00935DD0" w:rsidRDefault="00935DD0">
      <w:pPr>
        <w:pStyle w:val="normal"/>
        <w:spacing w:line="360" w:lineRule="auto"/>
        <w:rPr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§ 30.</w:t>
      </w:r>
    </w:p>
    <w:p w:rsidR="00935DD0" w:rsidRDefault="00EF71F6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 sprawach nieuregulowanych w niniejszym Regula</w:t>
      </w:r>
      <w:r>
        <w:rPr>
          <w:rFonts w:ascii="Verdana" w:eastAsia="Verdana" w:hAnsi="Verdana" w:cs="Verdana"/>
          <w:sz w:val="20"/>
          <w:szCs w:val="20"/>
        </w:rPr>
        <w:t xml:space="preserve">minie stosuje się właściwe powszechnie obowiązujące przepisy prawa oraz przepisy prawa </w:t>
      </w:r>
      <w:proofErr w:type="spellStart"/>
      <w:r>
        <w:rPr>
          <w:rFonts w:ascii="Verdana" w:eastAsia="Verdana" w:hAnsi="Verdana" w:cs="Verdana"/>
          <w:sz w:val="20"/>
          <w:szCs w:val="20"/>
        </w:rPr>
        <w:t>wewnątrzuczelnianego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</w:p>
    <w:p w:rsidR="00935DD0" w:rsidRDefault="00935DD0">
      <w:pPr>
        <w:pStyle w:val="normal"/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§ 31.</w:t>
      </w:r>
    </w:p>
    <w:p w:rsidR="00935DD0" w:rsidRDefault="00EF71F6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Zgodność Regulaminu i jego zmian z Ustawą i Statutem AGH stwierdza Rektor AGH. </w:t>
      </w:r>
    </w:p>
    <w:p w:rsidR="00935DD0" w:rsidRDefault="00935DD0">
      <w:pPr>
        <w:pStyle w:val="normal"/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935DD0" w:rsidRDefault="00EF71F6">
      <w:pPr>
        <w:pStyle w:val="normal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§ 32.</w:t>
      </w:r>
    </w:p>
    <w:p w:rsidR="00935DD0" w:rsidRDefault="00EF71F6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Niestosowanie się do postanowień zawartych w niniejs</w:t>
      </w:r>
      <w:r>
        <w:rPr>
          <w:rFonts w:ascii="Verdana" w:eastAsia="Verdana" w:hAnsi="Verdana" w:cs="Verdana"/>
          <w:sz w:val="20"/>
          <w:szCs w:val="20"/>
        </w:rPr>
        <w:t xml:space="preserve">zym Regulaminie stanowi przewinienie przeciwko obowiązkom Studenta AGH i może być podstawą do wszczęcia postępowania przez KR lub komisję dyscyplinarną właściwą do spraw studentów.  </w:t>
      </w:r>
    </w:p>
    <w:p w:rsidR="00935DD0" w:rsidRDefault="00935DD0">
      <w:pPr>
        <w:pStyle w:val="normal"/>
        <w:spacing w:line="360" w:lineRule="auto"/>
      </w:pPr>
    </w:p>
    <w:p w:rsidR="00935DD0" w:rsidRDefault="00EF71F6">
      <w:pPr>
        <w:pStyle w:val="Nagwek3"/>
        <w:spacing w:line="36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bookmarkStart w:id="12" w:name="_ttza4x9ks4o2" w:colFirst="0" w:colLast="0"/>
      <w:bookmarkEnd w:id="12"/>
      <w:r>
        <w:rPr>
          <w:rFonts w:ascii="Verdana" w:eastAsia="Verdana" w:hAnsi="Verdana" w:cs="Verdana"/>
          <w:b/>
          <w:color w:val="000000"/>
          <w:sz w:val="22"/>
          <w:szCs w:val="22"/>
        </w:rPr>
        <w:t>Załączniki</w:t>
      </w:r>
    </w:p>
    <w:p w:rsidR="00935DD0" w:rsidRDefault="00EF71F6">
      <w:pPr>
        <w:pStyle w:val="normal"/>
        <w:numPr>
          <w:ilvl w:val="0"/>
          <w:numId w:val="26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Znak Graficzny RKN AGH.</w:t>
      </w:r>
    </w:p>
    <w:p w:rsidR="00935DD0" w:rsidRDefault="00935DD0">
      <w:pPr>
        <w:pStyle w:val="normal"/>
        <w:spacing w:line="360" w:lineRule="auto"/>
        <w:rPr>
          <w:rFonts w:ascii="Verdana" w:eastAsia="Verdana" w:hAnsi="Verdana" w:cs="Verdana"/>
          <w:sz w:val="20"/>
          <w:szCs w:val="20"/>
        </w:rPr>
      </w:pPr>
    </w:p>
    <w:sectPr w:rsidR="00935DD0" w:rsidSect="00935DD0">
      <w:pgSz w:w="11909" w:h="16834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6E2"/>
    <w:multiLevelType w:val="multilevel"/>
    <w:tmpl w:val="5AD07A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3E81583"/>
    <w:multiLevelType w:val="multilevel"/>
    <w:tmpl w:val="C85CEE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6C44962"/>
    <w:multiLevelType w:val="multilevel"/>
    <w:tmpl w:val="D52C8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70C035C"/>
    <w:multiLevelType w:val="multilevel"/>
    <w:tmpl w:val="4594AE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9C44CCB"/>
    <w:multiLevelType w:val="multilevel"/>
    <w:tmpl w:val="B0D690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E1F7806"/>
    <w:multiLevelType w:val="multilevel"/>
    <w:tmpl w:val="9E2C7EE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10F37D75"/>
    <w:multiLevelType w:val="multilevel"/>
    <w:tmpl w:val="AC166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33F0935"/>
    <w:multiLevelType w:val="multilevel"/>
    <w:tmpl w:val="CEE26D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D711C31"/>
    <w:multiLevelType w:val="multilevel"/>
    <w:tmpl w:val="6A1C21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53767E9"/>
    <w:multiLevelType w:val="multilevel"/>
    <w:tmpl w:val="277C44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9CC2709"/>
    <w:multiLevelType w:val="multilevel"/>
    <w:tmpl w:val="5C8E34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76848AA"/>
    <w:multiLevelType w:val="multilevel"/>
    <w:tmpl w:val="6582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0AA0D95"/>
    <w:multiLevelType w:val="multilevel"/>
    <w:tmpl w:val="59FED7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421617B"/>
    <w:multiLevelType w:val="multilevel"/>
    <w:tmpl w:val="04DEF1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AD62CC0"/>
    <w:multiLevelType w:val="multilevel"/>
    <w:tmpl w:val="EFCADD3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nsid w:val="4E2E7F25"/>
    <w:multiLevelType w:val="multilevel"/>
    <w:tmpl w:val="0BAE5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6BE0567"/>
    <w:multiLevelType w:val="multilevel"/>
    <w:tmpl w:val="FFA4FE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7257C16"/>
    <w:multiLevelType w:val="multilevel"/>
    <w:tmpl w:val="62303C5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>
    <w:nsid w:val="58F75003"/>
    <w:multiLevelType w:val="multilevel"/>
    <w:tmpl w:val="8FE6178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595F687E"/>
    <w:multiLevelType w:val="multilevel"/>
    <w:tmpl w:val="D8AAA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B7E336E"/>
    <w:multiLevelType w:val="multilevel"/>
    <w:tmpl w:val="604EE76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>
    <w:nsid w:val="5BAF2528"/>
    <w:multiLevelType w:val="multilevel"/>
    <w:tmpl w:val="5576E2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5DB0620D"/>
    <w:multiLevelType w:val="multilevel"/>
    <w:tmpl w:val="C1D484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6176469C"/>
    <w:multiLevelType w:val="multilevel"/>
    <w:tmpl w:val="16A87DB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nsid w:val="6B4E69BF"/>
    <w:multiLevelType w:val="multilevel"/>
    <w:tmpl w:val="00C867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6C5C5CDD"/>
    <w:multiLevelType w:val="multilevel"/>
    <w:tmpl w:val="A104AEF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>
    <w:nsid w:val="6D1A53E6"/>
    <w:multiLevelType w:val="multilevel"/>
    <w:tmpl w:val="DD0A55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1BF7E67"/>
    <w:multiLevelType w:val="multilevel"/>
    <w:tmpl w:val="2E48E2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79766536"/>
    <w:multiLevelType w:val="multilevel"/>
    <w:tmpl w:val="37F6535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9">
    <w:nsid w:val="7ED46469"/>
    <w:multiLevelType w:val="multilevel"/>
    <w:tmpl w:val="D42AF0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7EF96EA9"/>
    <w:multiLevelType w:val="multilevel"/>
    <w:tmpl w:val="1C62609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19"/>
  </w:num>
  <w:num w:numId="5">
    <w:abstractNumId w:val="27"/>
  </w:num>
  <w:num w:numId="6">
    <w:abstractNumId w:val="15"/>
  </w:num>
  <w:num w:numId="7">
    <w:abstractNumId w:val="0"/>
  </w:num>
  <w:num w:numId="8">
    <w:abstractNumId w:val="6"/>
  </w:num>
  <w:num w:numId="9">
    <w:abstractNumId w:val="30"/>
  </w:num>
  <w:num w:numId="10">
    <w:abstractNumId w:val="16"/>
  </w:num>
  <w:num w:numId="11">
    <w:abstractNumId w:val="4"/>
  </w:num>
  <w:num w:numId="12">
    <w:abstractNumId w:val="28"/>
  </w:num>
  <w:num w:numId="13">
    <w:abstractNumId w:val="23"/>
  </w:num>
  <w:num w:numId="14">
    <w:abstractNumId w:val="9"/>
  </w:num>
  <w:num w:numId="15">
    <w:abstractNumId w:val="22"/>
  </w:num>
  <w:num w:numId="16">
    <w:abstractNumId w:val="14"/>
  </w:num>
  <w:num w:numId="17">
    <w:abstractNumId w:val="13"/>
  </w:num>
  <w:num w:numId="18">
    <w:abstractNumId w:val="1"/>
  </w:num>
  <w:num w:numId="19">
    <w:abstractNumId w:val="12"/>
  </w:num>
  <w:num w:numId="20">
    <w:abstractNumId w:val="8"/>
  </w:num>
  <w:num w:numId="21">
    <w:abstractNumId w:val="2"/>
  </w:num>
  <w:num w:numId="22">
    <w:abstractNumId w:val="20"/>
  </w:num>
  <w:num w:numId="23">
    <w:abstractNumId w:val="3"/>
  </w:num>
  <w:num w:numId="24">
    <w:abstractNumId w:val="25"/>
  </w:num>
  <w:num w:numId="25">
    <w:abstractNumId w:val="18"/>
  </w:num>
  <w:num w:numId="26">
    <w:abstractNumId w:val="17"/>
  </w:num>
  <w:num w:numId="27">
    <w:abstractNumId w:val="26"/>
  </w:num>
  <w:num w:numId="28">
    <w:abstractNumId w:val="5"/>
  </w:num>
  <w:num w:numId="29">
    <w:abstractNumId w:val="21"/>
  </w:num>
  <w:num w:numId="30">
    <w:abstractNumId w:val="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/>
  <w:rsids>
    <w:rsidRoot w:val="00935DD0"/>
    <w:rsid w:val="00935DD0"/>
    <w:rsid w:val="00E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935DD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935DD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935DD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935DD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935DD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935DD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35DD0"/>
  </w:style>
  <w:style w:type="table" w:customStyle="1" w:styleId="TableNormal">
    <w:name w:val="Table Normal"/>
    <w:rsid w:val="00935D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35DD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935DD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3345</Words>
  <Characters>20070</Characters>
  <Application>Microsoft Office Word</Application>
  <DocSecurity>0</DocSecurity>
  <Lines>167</Lines>
  <Paragraphs>46</Paragraphs>
  <ScaleCrop>false</ScaleCrop>
  <Company/>
  <LinksUpToDate>false</LinksUpToDate>
  <CharactersWithSpaces>23369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2021-10-28T17:07:00Z</dcterms:created>
  <dcterms:modified xsi:type="dcterms:W3CDTF">2021-10-28T17:07:00Z</dcterms:modified>
</cp:coreProperties>
</file>